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F9F5A">
      <w:pPr>
        <w:spacing w:line="6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资阳市雁江区人民医院</w:t>
      </w:r>
    </w:p>
    <w:p w14:paraId="787397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方正小标宋简体" w:hAnsi="方正小标宋简体" w:eastAsia="方正小标宋简体" w:cstheme="minorBidi"/>
          <w:b w:val="0"/>
          <w:bCs w:val="0"/>
          <w:kern w:val="2"/>
          <w:sz w:val="44"/>
          <w:szCs w:val="44"/>
          <w:lang w:val="en-US" w:eastAsia="zh-CN" w:bidi="ar-SA"/>
        </w:rPr>
      </w:pPr>
      <w:r>
        <w:rPr>
          <w:rFonts w:hint="eastAsia" w:ascii="方正小标宋简体" w:hAnsi="方正小标宋简体" w:eastAsia="方正小标宋简体" w:cstheme="minorBidi"/>
          <w:b w:val="0"/>
          <w:bCs w:val="0"/>
          <w:kern w:val="2"/>
          <w:sz w:val="44"/>
          <w:szCs w:val="44"/>
          <w:lang w:val="en-US" w:eastAsia="zh-CN" w:bidi="ar-SA"/>
        </w:rPr>
        <w:t>2025年度日常标识指引制作、广告制作询价采购需求</w:t>
      </w:r>
    </w:p>
    <w:p w14:paraId="7444F0A5">
      <w:pPr>
        <w:rPr>
          <w:rFonts w:hint="eastAsia"/>
          <w:lang w:val="en-US" w:eastAsia="zh-CN"/>
        </w:rPr>
      </w:pPr>
    </w:p>
    <w:p w14:paraId="46ADDB6C">
      <w:pPr>
        <w:pStyle w:val="9"/>
        <w:snapToGrid w:val="0"/>
        <w:ind w:firstLine="482" w:firstLineChars="200"/>
        <w:rPr>
          <w:rFonts w:hint="default" w:asciiTheme="minorEastAsia" w:hAnsiTheme="minorEastAsia" w:cstheme="minorBidi"/>
          <w:b/>
          <w:bCs/>
          <w:kern w:val="2"/>
          <w:sz w:val="24"/>
          <w:szCs w:val="24"/>
          <w:lang w:val="en-US" w:eastAsia="zh-CN" w:bidi="ar-SA"/>
        </w:rPr>
      </w:pPr>
      <w:r>
        <w:rPr>
          <w:rFonts w:hint="eastAsia" w:asciiTheme="minorEastAsia" w:hAnsiTheme="minorEastAsia" w:cstheme="minorBidi"/>
          <w:b/>
          <w:bCs/>
          <w:kern w:val="2"/>
          <w:sz w:val="24"/>
          <w:szCs w:val="24"/>
          <w:lang w:val="en-US" w:eastAsia="zh-CN" w:bidi="ar-SA"/>
        </w:rPr>
        <w:t>一、项目概况</w:t>
      </w:r>
    </w:p>
    <w:p w14:paraId="7C92DC31">
      <w:pPr>
        <w:pStyle w:val="9"/>
        <w:snapToGrid w:val="0"/>
        <w:ind w:firstLine="480" w:firstLineChars="200"/>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cstheme="minorBidi"/>
          <w:kern w:val="2"/>
          <w:sz w:val="24"/>
          <w:szCs w:val="24"/>
          <w:lang w:val="en-US" w:eastAsia="zh-CN" w:bidi="ar-SA"/>
        </w:rPr>
        <w:t>为进一步宣传推广医院各特色专科、新技术新项目开展、各级专家、优质服务、医患关系等内容，更好地保障服务于各临床、医技、行后科室日常工作开展需求。</w:t>
      </w:r>
      <w:r>
        <w:rPr>
          <w:rFonts w:hint="eastAsia" w:asciiTheme="minorEastAsia" w:hAnsiTheme="minorEastAsia" w:eastAsiaTheme="minorEastAsia" w:cstheme="minorBidi"/>
          <w:kern w:val="2"/>
          <w:sz w:val="24"/>
          <w:szCs w:val="24"/>
          <w:lang w:val="en-US" w:eastAsia="zh-CN" w:bidi="ar-SA"/>
        </w:rPr>
        <w:t>本项目</w:t>
      </w:r>
      <w:r>
        <w:rPr>
          <w:rFonts w:hint="eastAsia" w:asciiTheme="minorEastAsia" w:hAnsiTheme="minorEastAsia" w:cstheme="minorBidi"/>
          <w:kern w:val="2"/>
          <w:sz w:val="24"/>
          <w:szCs w:val="24"/>
          <w:lang w:val="en-US" w:eastAsia="zh-CN" w:bidi="ar-SA"/>
        </w:rPr>
        <w:t>预算金额为240000.00元</w:t>
      </w:r>
      <w:r>
        <w:rPr>
          <w:rFonts w:hint="eastAsia" w:asciiTheme="minorEastAsia" w:hAnsiTheme="minorEastAsia" w:eastAsiaTheme="minorEastAsia" w:cstheme="minorBidi"/>
          <w:kern w:val="2"/>
          <w:sz w:val="24"/>
          <w:szCs w:val="24"/>
          <w:lang w:val="en-US" w:eastAsia="zh-CN" w:bidi="ar-SA"/>
        </w:rPr>
        <w:t>。</w:t>
      </w:r>
    </w:p>
    <w:p w14:paraId="4D21BD53">
      <w:pPr>
        <w:pStyle w:val="9"/>
        <w:numPr>
          <w:ilvl w:val="0"/>
          <w:numId w:val="1"/>
        </w:numPr>
        <w:snapToGrid w:val="0"/>
        <w:ind w:firstLine="482" w:firstLineChars="200"/>
        <w:rPr>
          <w:rFonts w:hint="eastAsia" w:asciiTheme="minorEastAsia" w:hAnsiTheme="minorEastAsia"/>
          <w:b/>
          <w:bCs/>
          <w:sz w:val="24"/>
          <w:szCs w:val="24"/>
          <w:lang w:eastAsia="zh-CN"/>
        </w:rPr>
      </w:pPr>
      <w:r>
        <w:rPr>
          <w:rFonts w:hint="eastAsia" w:asciiTheme="minorEastAsia" w:hAnsiTheme="minorEastAsia"/>
          <w:b/>
          <w:bCs/>
          <w:sz w:val="24"/>
          <w:szCs w:val="24"/>
          <w:lang w:eastAsia="zh-CN"/>
        </w:rPr>
        <w:t>采购清单及技术要求</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3"/>
        <w:gridCol w:w="3233"/>
        <w:gridCol w:w="2068"/>
        <w:gridCol w:w="1122"/>
        <w:gridCol w:w="530"/>
        <w:gridCol w:w="935"/>
      </w:tblGrid>
      <w:tr w14:paraId="0CD38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FD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制作类别</w:t>
            </w: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E7D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材质</w:t>
            </w:r>
          </w:p>
        </w:tc>
        <w:tc>
          <w:tcPr>
            <w:tcW w:w="1141" w:type="pct"/>
            <w:tcBorders>
              <w:top w:val="single" w:color="000000" w:sz="4" w:space="0"/>
              <w:left w:val="single" w:color="000000" w:sz="4" w:space="0"/>
              <w:bottom w:val="nil"/>
              <w:right w:val="single" w:color="000000" w:sz="4" w:space="0"/>
            </w:tcBorders>
            <w:shd w:val="clear" w:color="auto" w:fill="auto"/>
            <w:vAlign w:val="center"/>
          </w:tcPr>
          <w:p w14:paraId="113C09C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619" w:type="pct"/>
            <w:tcBorders>
              <w:top w:val="single" w:color="000000" w:sz="4" w:space="0"/>
              <w:left w:val="single" w:color="000000" w:sz="4" w:space="0"/>
              <w:bottom w:val="nil"/>
              <w:right w:val="single" w:color="000000" w:sz="4" w:space="0"/>
            </w:tcBorders>
            <w:shd w:val="clear" w:color="auto" w:fill="auto"/>
            <w:noWrap/>
            <w:vAlign w:val="center"/>
          </w:tcPr>
          <w:p w14:paraId="125AC5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92" w:type="pct"/>
            <w:tcBorders>
              <w:top w:val="single" w:color="000000" w:sz="4" w:space="0"/>
              <w:left w:val="single" w:color="000000" w:sz="4" w:space="0"/>
              <w:bottom w:val="nil"/>
              <w:right w:val="single" w:color="000000" w:sz="4" w:space="0"/>
            </w:tcBorders>
            <w:shd w:val="clear" w:color="auto" w:fill="auto"/>
            <w:noWrap/>
            <w:vAlign w:val="center"/>
          </w:tcPr>
          <w:p w14:paraId="532EED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194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最高单价限价（元）</w:t>
            </w:r>
          </w:p>
        </w:tc>
      </w:tr>
      <w:tr w14:paraId="3AE6B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92F5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常规写真背胶、海报、车贴单画面制作</w:t>
            </w: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3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户外写真背胶、海报</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A9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3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B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A6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7B8A4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89173">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5F2A">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C5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5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2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7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r>
      <w:tr w14:paraId="1DC0B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F5CBB">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0644">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80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F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4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95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r>
      <w:tr w14:paraId="1BD02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19DF4">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792E">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41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0.5-0.7平方米以内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C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4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42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3F83B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C39DB">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59E1">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C6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B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B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79A2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37</w:t>
            </w:r>
          </w:p>
        </w:tc>
      </w:tr>
      <w:tr w14:paraId="1B601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40BF7">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FB90">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3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1平方米及以上</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B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6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0D3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07573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AAFFE">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C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户外写真背胶、海报+覆膜</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F2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B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9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9B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5E735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98EE3">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B177">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B5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D7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A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79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r>
      <w:tr w14:paraId="2F575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83DBC">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239C">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8C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F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C7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4A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4E0B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65A66">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000D">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89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0.5-0.7平方米以内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E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0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5F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14:paraId="5CEA1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278F4">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AE70">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5C2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3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0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B7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r>
      <w:tr w14:paraId="2C970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D8AD2">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4903">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562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1平方米及以上</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9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EA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5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14:paraId="2E24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A25E3">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B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户外写真背胶（圆形胸贴）</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1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直径8-15cm</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9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F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8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1D7D9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F2737">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6E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户外写真背胶（常规标签）</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2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30cm*20cm</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E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5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95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26627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9209D">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7FFDD">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B7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15cm*10cm</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1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3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828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2796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3C22B">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CF013">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6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10cm*5cm</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E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B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3F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B08B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CA689">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7A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喷户外车贴+覆膜</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90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6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8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0D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02C0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1CC4A">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97AB2">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03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D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7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E578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21</w:t>
            </w:r>
          </w:p>
        </w:tc>
      </w:tr>
      <w:tr w14:paraId="278CE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19477">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F4B2D">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60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8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C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0E2E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33</w:t>
            </w:r>
          </w:p>
        </w:tc>
      </w:tr>
      <w:tr w14:paraId="1ACCF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B5722">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FFAC3">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2F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0.5-0.7平方米以内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6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3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80D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42</w:t>
            </w:r>
          </w:p>
        </w:tc>
      </w:tr>
      <w:tr w14:paraId="7FE22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531D4">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5B289">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F8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8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5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B3B6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52</w:t>
            </w:r>
          </w:p>
        </w:tc>
      </w:tr>
      <w:tr w14:paraId="30F92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73B81">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16639">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9F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1平方米及以上</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3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5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9631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55</w:t>
            </w:r>
          </w:p>
        </w:tc>
      </w:tr>
      <w:tr w14:paraId="32333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7" w:type="pct"/>
            <w:vMerge w:val="restart"/>
            <w:tcBorders>
              <w:top w:val="single" w:color="000000" w:sz="4" w:space="0"/>
              <w:left w:val="single" w:color="000000" w:sz="4" w:space="0"/>
              <w:bottom w:val="nil"/>
              <w:right w:val="single" w:color="000000" w:sz="4" w:space="0"/>
            </w:tcBorders>
            <w:shd w:val="clear" w:color="auto" w:fill="auto"/>
            <w:vAlign w:val="center"/>
          </w:tcPr>
          <w:p w14:paraId="16EA98FF">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B9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喷户外车贴+覆斜纹膜</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9F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1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5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6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67F19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3C4CDA91">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3725D">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77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1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1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4D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242E4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4F4F0F29">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9D8C0">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C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5D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D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655A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38</w:t>
            </w:r>
          </w:p>
        </w:tc>
      </w:tr>
      <w:tr w14:paraId="005C7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1DFF3201">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C456E">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5F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0.5-0.7平方米以内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0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2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7A6C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49</w:t>
            </w:r>
          </w:p>
        </w:tc>
      </w:tr>
      <w:tr w14:paraId="653F8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6A6230E0">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98B00">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3E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F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A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38EB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60</w:t>
            </w:r>
          </w:p>
        </w:tc>
      </w:tr>
      <w:tr w14:paraId="5EB9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2A8F119D">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CA584">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29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1平方米及以上</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2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B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0BCE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64</w:t>
            </w:r>
          </w:p>
        </w:tc>
      </w:tr>
      <w:tr w14:paraId="751EA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restart"/>
            <w:tcBorders>
              <w:top w:val="nil"/>
              <w:left w:val="single" w:color="000000" w:sz="4" w:space="0"/>
              <w:bottom w:val="nil"/>
              <w:right w:val="single" w:color="000000" w:sz="4" w:space="0"/>
            </w:tcBorders>
            <w:shd w:val="clear" w:color="auto" w:fill="auto"/>
            <w:vAlign w:val="center"/>
          </w:tcPr>
          <w:p w14:paraId="32A589B9">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0F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覆晶片</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3B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D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1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93B4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w:t>
            </w:r>
          </w:p>
        </w:tc>
      </w:tr>
      <w:tr w14:paraId="3339B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nil"/>
              <w:left w:val="single" w:color="000000" w:sz="4" w:space="0"/>
              <w:bottom w:val="nil"/>
              <w:right w:val="single" w:color="000000" w:sz="4" w:space="0"/>
            </w:tcBorders>
            <w:shd w:val="clear" w:color="auto" w:fill="auto"/>
            <w:vAlign w:val="center"/>
          </w:tcPr>
          <w:p w14:paraId="64ACA3BA">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C7EA9">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3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7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9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F9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09AFA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nil"/>
              <w:left w:val="single" w:color="000000" w:sz="4" w:space="0"/>
              <w:bottom w:val="nil"/>
              <w:right w:val="single" w:color="000000" w:sz="4" w:space="0"/>
            </w:tcBorders>
            <w:shd w:val="clear" w:color="auto" w:fill="auto"/>
            <w:vAlign w:val="center"/>
          </w:tcPr>
          <w:p w14:paraId="056A8A04">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0E5B2">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83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C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0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4E6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31</w:t>
            </w:r>
          </w:p>
        </w:tc>
      </w:tr>
      <w:tr w14:paraId="6004F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nil"/>
              <w:left w:val="single" w:color="000000" w:sz="4" w:space="0"/>
              <w:bottom w:val="nil"/>
              <w:right w:val="single" w:color="000000" w:sz="4" w:space="0"/>
            </w:tcBorders>
            <w:shd w:val="clear" w:color="auto" w:fill="auto"/>
            <w:vAlign w:val="center"/>
          </w:tcPr>
          <w:p w14:paraId="52FC47DE">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97F13">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6D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0.5-0.7平方米以内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8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9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543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39</w:t>
            </w:r>
          </w:p>
        </w:tc>
      </w:tr>
      <w:tr w14:paraId="52C81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nil"/>
              <w:left w:val="single" w:color="000000" w:sz="4" w:space="0"/>
              <w:bottom w:val="nil"/>
              <w:right w:val="single" w:color="000000" w:sz="4" w:space="0"/>
            </w:tcBorders>
            <w:shd w:val="clear" w:color="auto" w:fill="auto"/>
            <w:vAlign w:val="center"/>
          </w:tcPr>
          <w:p w14:paraId="68961965">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2F7CE">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8C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F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4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FC5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48</w:t>
            </w:r>
          </w:p>
        </w:tc>
      </w:tr>
      <w:tr w14:paraId="10FD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nil"/>
              <w:left w:val="single" w:color="000000" w:sz="4" w:space="0"/>
              <w:bottom w:val="nil"/>
              <w:right w:val="single" w:color="000000" w:sz="4" w:space="0"/>
            </w:tcBorders>
            <w:shd w:val="clear" w:color="auto" w:fill="auto"/>
            <w:vAlign w:val="center"/>
          </w:tcPr>
          <w:p w14:paraId="5641D024">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9AAE4">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D8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1平方米及以上</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7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C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3D6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50</w:t>
            </w:r>
          </w:p>
        </w:tc>
      </w:tr>
      <w:tr w14:paraId="4A34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restart"/>
            <w:tcBorders>
              <w:top w:val="single" w:color="000000" w:sz="4" w:space="0"/>
              <w:left w:val="single" w:color="000000" w:sz="4" w:space="0"/>
              <w:bottom w:val="nil"/>
              <w:right w:val="single" w:color="000000" w:sz="4" w:space="0"/>
            </w:tcBorders>
            <w:shd w:val="clear" w:color="auto" w:fill="auto"/>
            <w:vAlign w:val="center"/>
          </w:tcPr>
          <w:p w14:paraId="3DA6D8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板材类</w:t>
            </w: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E1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超卡板</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2E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3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3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7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1CBCF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259BD5EF">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04692">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27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B3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43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14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52C94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6BEE017C">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1F08A">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82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8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C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B62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19</w:t>
            </w:r>
          </w:p>
        </w:tc>
      </w:tr>
      <w:tr w14:paraId="3B527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31021ABA">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B72EB">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BC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0.5-0.7平方米以内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7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5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1544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23</w:t>
            </w:r>
          </w:p>
        </w:tc>
      </w:tr>
      <w:tr w14:paraId="6AE04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69135F5D">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89913">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4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2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9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10F2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28</w:t>
            </w:r>
          </w:p>
        </w:tc>
      </w:tr>
      <w:tr w14:paraId="1B26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45700A2E">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C8218">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B9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1平方米及以上</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8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3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p w14:paraId="1A588580"/>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9AE1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w:t>
            </w:r>
          </w:p>
        </w:tc>
      </w:tr>
      <w:tr w14:paraId="657E3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226E983E">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ED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5毫米厚PVC结皮板  UV</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7D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8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4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30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52E52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3DFC81DE">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B5518">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AC7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4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1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8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14:paraId="7C881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1C8D67F9">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6B3B7">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17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C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A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B42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54</w:t>
            </w:r>
          </w:p>
        </w:tc>
      </w:tr>
      <w:tr w14:paraId="3637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3DF1BE20">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C9556">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C0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0.5-0.7平方米以内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5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8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80D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70</w:t>
            </w:r>
          </w:p>
        </w:tc>
      </w:tr>
      <w:tr w14:paraId="1A0CD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269BBE91">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EE55A">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C0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B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0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8EF9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86</w:t>
            </w:r>
          </w:p>
        </w:tc>
      </w:tr>
      <w:tr w14:paraId="6BCD5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66253FC9">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13B0F">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19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1平方米及以上</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1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8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DD46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92</w:t>
            </w:r>
          </w:p>
        </w:tc>
      </w:tr>
      <w:tr w14:paraId="642E9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7C3C424F">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BE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1厘米厚PVC结皮板  UV</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39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5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B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89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7394B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1A9042FC">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B87D3">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19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4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C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D79E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51</w:t>
            </w:r>
          </w:p>
        </w:tc>
      </w:tr>
      <w:tr w14:paraId="3288D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4A4B46E4">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1CEEB">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4B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4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3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98E4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80</w:t>
            </w:r>
          </w:p>
        </w:tc>
      </w:tr>
      <w:tr w14:paraId="08365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13948311">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05E07">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14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0.5-0.7平方米以内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9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8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1FA9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106</w:t>
            </w:r>
          </w:p>
        </w:tc>
      </w:tr>
      <w:tr w14:paraId="2EF94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0DE314DB">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B1467">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18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4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9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36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r>
      <w:tr w14:paraId="15632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15A5521F">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17F20">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47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1平方米及以上</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6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F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392A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140</w:t>
            </w:r>
          </w:p>
        </w:tc>
      </w:tr>
      <w:tr w14:paraId="02C90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6F07B037">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12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1.5厘米厚PVC普板  UV</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6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1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6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20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r>
      <w:tr w14:paraId="64CBB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4A8F2363">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FBD25">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6F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A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B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6D0A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66</w:t>
            </w:r>
          </w:p>
        </w:tc>
      </w:tr>
      <w:tr w14:paraId="39A75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6D75800C">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25764">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FC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A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E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523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98</w:t>
            </w:r>
          </w:p>
        </w:tc>
      </w:tr>
      <w:tr w14:paraId="5B7DF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41C155EF">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F5DE1">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52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0.5-0.7平方米以内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1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D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B7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r>
      <w:tr w14:paraId="20AA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063AA5A0">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84D43">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0C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0E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5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B711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165</w:t>
            </w:r>
          </w:p>
        </w:tc>
      </w:tr>
      <w:tr w14:paraId="4DB4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35AB9EB4">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66D24">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EE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1平方米及以上</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1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1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BB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r>
      <w:tr w14:paraId="20FB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16087832">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75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2厘米厚PVC普板  UV</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79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9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A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482C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32</w:t>
            </w:r>
          </w:p>
        </w:tc>
      </w:tr>
      <w:tr w14:paraId="3B497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5DC51D2A">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5EA3F">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FD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D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8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90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r>
      <w:tr w14:paraId="2A986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75817AAC">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9B713">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35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0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0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23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r>
      <w:tr w14:paraId="043F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115C8D74">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6E2E9">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D4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0.5-0.7平方米以内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7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C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1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r>
      <w:tr w14:paraId="44799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3C884B59">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2FEBA">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F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E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9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6A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r>
      <w:tr w14:paraId="1CDA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5609B2E5">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E4C16">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75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1平方米及以上</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3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B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9C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r>
      <w:tr w14:paraId="795FD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49C7B3D3">
            <w:pPr>
              <w:jc w:val="center"/>
              <w:rPr>
                <w:rFonts w:hint="eastAsia" w:ascii="宋体" w:hAnsi="宋体" w:eastAsia="宋体" w:cs="宋体"/>
                <w:b/>
                <w:bCs/>
                <w:i w:val="0"/>
                <w:iCs w:val="0"/>
                <w:color w:val="000000"/>
                <w:sz w:val="24"/>
                <w:szCs w:val="24"/>
                <w:u w:val="none"/>
              </w:rPr>
            </w:pPr>
          </w:p>
        </w:tc>
        <w:tc>
          <w:tcPr>
            <w:tcW w:w="1784" w:type="pct"/>
            <w:vMerge w:val="restart"/>
            <w:tcBorders>
              <w:top w:val="nil"/>
              <w:left w:val="single" w:color="000000" w:sz="4" w:space="0"/>
              <w:bottom w:val="single" w:color="000000" w:sz="4" w:space="0"/>
              <w:right w:val="single" w:color="000000" w:sz="4" w:space="0"/>
            </w:tcBorders>
            <w:shd w:val="clear" w:color="auto" w:fill="auto"/>
            <w:vAlign w:val="center"/>
          </w:tcPr>
          <w:p w14:paraId="0E3F9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2毫米厚亚克力 UV</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AD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1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7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C3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14:paraId="31DE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20CBE5BB">
            <w:pPr>
              <w:jc w:val="center"/>
              <w:rPr>
                <w:rFonts w:hint="eastAsia" w:ascii="宋体" w:hAnsi="宋体" w:eastAsia="宋体" w:cs="宋体"/>
                <w:b/>
                <w:bCs/>
                <w:i w:val="0"/>
                <w:iCs w:val="0"/>
                <w:color w:val="000000"/>
                <w:sz w:val="24"/>
                <w:szCs w:val="24"/>
                <w:u w:val="none"/>
              </w:rPr>
            </w:pPr>
          </w:p>
        </w:tc>
        <w:tc>
          <w:tcPr>
            <w:tcW w:w="1784" w:type="pct"/>
            <w:vMerge w:val="continue"/>
            <w:tcBorders>
              <w:top w:val="nil"/>
              <w:left w:val="single" w:color="000000" w:sz="4" w:space="0"/>
              <w:bottom w:val="single" w:color="000000" w:sz="4" w:space="0"/>
              <w:right w:val="single" w:color="000000" w:sz="4" w:space="0"/>
            </w:tcBorders>
            <w:shd w:val="clear" w:color="auto" w:fill="auto"/>
            <w:vAlign w:val="center"/>
          </w:tcPr>
          <w:p w14:paraId="6FBCE646">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BE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B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E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02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r w14:paraId="787FE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39DB50D8">
            <w:pPr>
              <w:jc w:val="center"/>
              <w:rPr>
                <w:rFonts w:hint="eastAsia" w:ascii="宋体" w:hAnsi="宋体" w:eastAsia="宋体" w:cs="宋体"/>
                <w:b/>
                <w:bCs/>
                <w:i w:val="0"/>
                <w:iCs w:val="0"/>
                <w:color w:val="000000"/>
                <w:sz w:val="24"/>
                <w:szCs w:val="24"/>
                <w:u w:val="none"/>
              </w:rPr>
            </w:pPr>
          </w:p>
        </w:tc>
        <w:tc>
          <w:tcPr>
            <w:tcW w:w="1784" w:type="pct"/>
            <w:vMerge w:val="continue"/>
            <w:tcBorders>
              <w:top w:val="nil"/>
              <w:left w:val="single" w:color="000000" w:sz="4" w:space="0"/>
              <w:bottom w:val="single" w:color="000000" w:sz="4" w:space="0"/>
              <w:right w:val="single" w:color="000000" w:sz="4" w:space="0"/>
            </w:tcBorders>
            <w:shd w:val="clear" w:color="auto" w:fill="auto"/>
            <w:vAlign w:val="center"/>
          </w:tcPr>
          <w:p w14:paraId="7F010DEC">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A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9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2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CA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r>
      <w:tr w14:paraId="4CBD6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114F78EE">
            <w:pPr>
              <w:jc w:val="center"/>
              <w:rPr>
                <w:rFonts w:hint="eastAsia" w:ascii="宋体" w:hAnsi="宋体" w:eastAsia="宋体" w:cs="宋体"/>
                <w:b/>
                <w:bCs/>
                <w:i w:val="0"/>
                <w:iCs w:val="0"/>
                <w:color w:val="000000"/>
                <w:sz w:val="24"/>
                <w:szCs w:val="24"/>
                <w:u w:val="none"/>
              </w:rPr>
            </w:pPr>
          </w:p>
        </w:tc>
        <w:tc>
          <w:tcPr>
            <w:tcW w:w="1784" w:type="pct"/>
            <w:vMerge w:val="continue"/>
            <w:tcBorders>
              <w:top w:val="nil"/>
              <w:left w:val="single" w:color="000000" w:sz="4" w:space="0"/>
              <w:bottom w:val="single" w:color="000000" w:sz="4" w:space="0"/>
              <w:right w:val="single" w:color="000000" w:sz="4" w:space="0"/>
            </w:tcBorders>
            <w:shd w:val="clear" w:color="auto" w:fill="auto"/>
            <w:vAlign w:val="center"/>
          </w:tcPr>
          <w:p w14:paraId="6D46C3B5">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84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0.5-0.7平方米以内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F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A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02A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r>
      <w:tr w14:paraId="4B751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411972C4">
            <w:pPr>
              <w:jc w:val="center"/>
              <w:rPr>
                <w:rFonts w:hint="eastAsia" w:ascii="宋体" w:hAnsi="宋体" w:eastAsia="宋体" w:cs="宋体"/>
                <w:b/>
                <w:bCs/>
                <w:i w:val="0"/>
                <w:iCs w:val="0"/>
                <w:color w:val="000000"/>
                <w:sz w:val="24"/>
                <w:szCs w:val="24"/>
                <w:u w:val="none"/>
              </w:rPr>
            </w:pPr>
          </w:p>
        </w:tc>
        <w:tc>
          <w:tcPr>
            <w:tcW w:w="1784" w:type="pct"/>
            <w:vMerge w:val="continue"/>
            <w:tcBorders>
              <w:top w:val="nil"/>
              <w:left w:val="single" w:color="000000" w:sz="4" w:space="0"/>
              <w:bottom w:val="single" w:color="000000" w:sz="4" w:space="0"/>
              <w:right w:val="single" w:color="000000" w:sz="4" w:space="0"/>
            </w:tcBorders>
            <w:shd w:val="clear" w:color="auto" w:fill="auto"/>
            <w:vAlign w:val="center"/>
          </w:tcPr>
          <w:p w14:paraId="33285D83">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75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A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0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0D8C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230</w:t>
            </w:r>
          </w:p>
        </w:tc>
      </w:tr>
      <w:tr w14:paraId="1BB59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26F44FE1">
            <w:pPr>
              <w:jc w:val="center"/>
              <w:rPr>
                <w:rFonts w:hint="eastAsia" w:ascii="宋体" w:hAnsi="宋体" w:eastAsia="宋体" w:cs="宋体"/>
                <w:b/>
                <w:bCs/>
                <w:i w:val="0"/>
                <w:iCs w:val="0"/>
                <w:color w:val="000000"/>
                <w:sz w:val="24"/>
                <w:szCs w:val="24"/>
                <w:u w:val="none"/>
              </w:rPr>
            </w:pPr>
          </w:p>
        </w:tc>
        <w:tc>
          <w:tcPr>
            <w:tcW w:w="1784" w:type="pct"/>
            <w:vMerge w:val="continue"/>
            <w:tcBorders>
              <w:top w:val="nil"/>
              <w:left w:val="single" w:color="000000" w:sz="4" w:space="0"/>
              <w:bottom w:val="single" w:color="000000" w:sz="4" w:space="0"/>
              <w:right w:val="single" w:color="000000" w:sz="4" w:space="0"/>
            </w:tcBorders>
            <w:shd w:val="clear" w:color="auto" w:fill="auto"/>
            <w:vAlign w:val="center"/>
          </w:tcPr>
          <w:p w14:paraId="71E39C19">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C4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1平方米及以上</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7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E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7C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r>
      <w:tr w14:paraId="4D234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10A84D55">
            <w:pPr>
              <w:jc w:val="center"/>
              <w:rPr>
                <w:rFonts w:hint="eastAsia" w:ascii="宋体" w:hAnsi="宋体" w:eastAsia="宋体" w:cs="宋体"/>
                <w:b/>
                <w:bCs/>
                <w:i w:val="0"/>
                <w:iCs w:val="0"/>
                <w:color w:val="000000"/>
                <w:sz w:val="24"/>
                <w:szCs w:val="24"/>
                <w:u w:val="none"/>
              </w:rPr>
            </w:pPr>
          </w:p>
        </w:tc>
        <w:tc>
          <w:tcPr>
            <w:tcW w:w="1784" w:type="pct"/>
            <w:vMerge w:val="restart"/>
            <w:tcBorders>
              <w:top w:val="nil"/>
              <w:left w:val="single" w:color="000000" w:sz="4" w:space="0"/>
              <w:bottom w:val="single" w:color="000000" w:sz="4" w:space="0"/>
              <w:right w:val="single" w:color="000000" w:sz="4" w:space="0"/>
            </w:tcBorders>
            <w:shd w:val="clear" w:color="auto" w:fill="auto"/>
            <w:vAlign w:val="center"/>
          </w:tcPr>
          <w:p w14:paraId="43FF6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3毫米厚亚克力 UV</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02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B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7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9F0C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45</w:t>
            </w:r>
          </w:p>
        </w:tc>
      </w:tr>
      <w:tr w14:paraId="5F58C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459B9501">
            <w:pPr>
              <w:jc w:val="center"/>
              <w:rPr>
                <w:rFonts w:hint="eastAsia" w:ascii="宋体" w:hAnsi="宋体" w:eastAsia="宋体" w:cs="宋体"/>
                <w:b/>
                <w:bCs/>
                <w:i w:val="0"/>
                <w:iCs w:val="0"/>
                <w:color w:val="000000"/>
                <w:sz w:val="24"/>
                <w:szCs w:val="24"/>
                <w:u w:val="none"/>
              </w:rPr>
            </w:pPr>
          </w:p>
        </w:tc>
        <w:tc>
          <w:tcPr>
            <w:tcW w:w="1784" w:type="pct"/>
            <w:vMerge w:val="continue"/>
            <w:tcBorders>
              <w:top w:val="nil"/>
              <w:left w:val="single" w:color="000000" w:sz="4" w:space="0"/>
              <w:bottom w:val="single" w:color="000000" w:sz="4" w:space="0"/>
              <w:right w:val="single" w:color="000000" w:sz="4" w:space="0"/>
            </w:tcBorders>
            <w:shd w:val="clear" w:color="auto" w:fill="auto"/>
            <w:vAlign w:val="center"/>
          </w:tcPr>
          <w:p w14:paraId="0E3D0DA9">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7B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2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0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7DF0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110</w:t>
            </w:r>
          </w:p>
        </w:tc>
      </w:tr>
      <w:tr w14:paraId="131CF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4116E41E">
            <w:pPr>
              <w:jc w:val="center"/>
              <w:rPr>
                <w:rFonts w:hint="eastAsia" w:ascii="宋体" w:hAnsi="宋体" w:eastAsia="宋体" w:cs="宋体"/>
                <w:b/>
                <w:bCs/>
                <w:i w:val="0"/>
                <w:iCs w:val="0"/>
                <w:color w:val="000000"/>
                <w:sz w:val="24"/>
                <w:szCs w:val="24"/>
                <w:u w:val="none"/>
              </w:rPr>
            </w:pPr>
          </w:p>
        </w:tc>
        <w:tc>
          <w:tcPr>
            <w:tcW w:w="1784" w:type="pct"/>
            <w:vMerge w:val="continue"/>
            <w:tcBorders>
              <w:top w:val="nil"/>
              <w:left w:val="single" w:color="000000" w:sz="4" w:space="0"/>
              <w:bottom w:val="single" w:color="000000" w:sz="4" w:space="0"/>
              <w:right w:val="single" w:color="000000" w:sz="4" w:space="0"/>
            </w:tcBorders>
            <w:shd w:val="clear" w:color="auto" w:fill="auto"/>
            <w:vAlign w:val="center"/>
          </w:tcPr>
          <w:p w14:paraId="2D6DC486">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D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4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9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75B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175</w:t>
            </w:r>
          </w:p>
        </w:tc>
      </w:tr>
      <w:tr w14:paraId="71F42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66A3837E">
            <w:pPr>
              <w:jc w:val="center"/>
              <w:rPr>
                <w:rFonts w:hint="eastAsia" w:ascii="宋体" w:hAnsi="宋体" w:eastAsia="宋体" w:cs="宋体"/>
                <w:b/>
                <w:bCs/>
                <w:i w:val="0"/>
                <w:iCs w:val="0"/>
                <w:color w:val="000000"/>
                <w:sz w:val="24"/>
                <w:szCs w:val="24"/>
                <w:u w:val="none"/>
              </w:rPr>
            </w:pPr>
          </w:p>
        </w:tc>
        <w:tc>
          <w:tcPr>
            <w:tcW w:w="1784" w:type="pct"/>
            <w:vMerge w:val="continue"/>
            <w:tcBorders>
              <w:top w:val="nil"/>
              <w:left w:val="single" w:color="000000" w:sz="4" w:space="0"/>
              <w:bottom w:val="single" w:color="000000" w:sz="4" w:space="0"/>
              <w:right w:val="single" w:color="000000" w:sz="4" w:space="0"/>
            </w:tcBorders>
            <w:shd w:val="clear" w:color="auto" w:fill="auto"/>
            <w:vAlign w:val="center"/>
          </w:tcPr>
          <w:p w14:paraId="67ACA8DB">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D5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0.5-0.7平方米以内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7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C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97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r>
      <w:tr w14:paraId="2460B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7DBF5672">
            <w:pPr>
              <w:jc w:val="center"/>
              <w:rPr>
                <w:rFonts w:hint="eastAsia" w:ascii="宋体" w:hAnsi="宋体" w:eastAsia="宋体" w:cs="宋体"/>
                <w:b/>
                <w:bCs/>
                <w:i w:val="0"/>
                <w:iCs w:val="0"/>
                <w:color w:val="000000"/>
                <w:sz w:val="24"/>
                <w:szCs w:val="24"/>
                <w:u w:val="none"/>
              </w:rPr>
            </w:pPr>
          </w:p>
        </w:tc>
        <w:tc>
          <w:tcPr>
            <w:tcW w:w="1784" w:type="pct"/>
            <w:vMerge w:val="continue"/>
            <w:tcBorders>
              <w:top w:val="nil"/>
              <w:left w:val="single" w:color="000000" w:sz="4" w:space="0"/>
              <w:bottom w:val="single" w:color="000000" w:sz="4" w:space="0"/>
              <w:right w:val="single" w:color="000000" w:sz="4" w:space="0"/>
            </w:tcBorders>
            <w:shd w:val="clear" w:color="auto" w:fill="auto"/>
            <w:vAlign w:val="center"/>
          </w:tcPr>
          <w:p w14:paraId="07F4F64F">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65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6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0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2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w:t>
            </w:r>
          </w:p>
        </w:tc>
      </w:tr>
      <w:tr w14:paraId="45136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5BF54113">
            <w:pPr>
              <w:jc w:val="center"/>
              <w:rPr>
                <w:rFonts w:hint="eastAsia" w:ascii="宋体" w:hAnsi="宋体" w:eastAsia="宋体" w:cs="宋体"/>
                <w:b/>
                <w:bCs/>
                <w:i w:val="0"/>
                <w:iCs w:val="0"/>
                <w:color w:val="000000"/>
                <w:sz w:val="24"/>
                <w:szCs w:val="24"/>
                <w:u w:val="none"/>
              </w:rPr>
            </w:pPr>
          </w:p>
        </w:tc>
        <w:tc>
          <w:tcPr>
            <w:tcW w:w="1784" w:type="pct"/>
            <w:vMerge w:val="continue"/>
            <w:tcBorders>
              <w:top w:val="nil"/>
              <w:left w:val="single" w:color="000000" w:sz="4" w:space="0"/>
              <w:bottom w:val="single" w:color="000000" w:sz="4" w:space="0"/>
              <w:right w:val="single" w:color="000000" w:sz="4" w:space="0"/>
            </w:tcBorders>
            <w:shd w:val="clear" w:color="auto" w:fill="auto"/>
            <w:vAlign w:val="center"/>
          </w:tcPr>
          <w:p w14:paraId="2FE52932">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A7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1平方米及以上</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3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A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69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r>
      <w:tr w14:paraId="14C9A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108AFC77">
            <w:pPr>
              <w:jc w:val="center"/>
              <w:rPr>
                <w:rFonts w:hint="eastAsia" w:ascii="宋体" w:hAnsi="宋体" w:eastAsia="宋体" w:cs="宋体"/>
                <w:b/>
                <w:bCs/>
                <w:i w:val="0"/>
                <w:iCs w:val="0"/>
                <w:color w:val="000000"/>
                <w:sz w:val="24"/>
                <w:szCs w:val="24"/>
                <w:u w:val="none"/>
              </w:rPr>
            </w:pPr>
          </w:p>
        </w:tc>
        <w:tc>
          <w:tcPr>
            <w:tcW w:w="1784" w:type="pct"/>
            <w:vMerge w:val="restart"/>
            <w:tcBorders>
              <w:top w:val="nil"/>
              <w:left w:val="single" w:color="000000" w:sz="4" w:space="0"/>
              <w:bottom w:val="single" w:color="000000" w:sz="4" w:space="0"/>
              <w:right w:val="single" w:color="000000" w:sz="4" w:space="0"/>
            </w:tcBorders>
            <w:shd w:val="clear" w:color="auto" w:fill="auto"/>
            <w:vAlign w:val="center"/>
          </w:tcPr>
          <w:p w14:paraId="6332C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5毫米厚亚克力 UV</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8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9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0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AA71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50</w:t>
            </w:r>
          </w:p>
        </w:tc>
      </w:tr>
      <w:tr w14:paraId="0B828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4ADE2328">
            <w:pPr>
              <w:jc w:val="center"/>
              <w:rPr>
                <w:rFonts w:hint="eastAsia" w:ascii="宋体" w:hAnsi="宋体" w:eastAsia="宋体" w:cs="宋体"/>
                <w:b/>
                <w:bCs/>
                <w:i w:val="0"/>
                <w:iCs w:val="0"/>
                <w:color w:val="000000"/>
                <w:sz w:val="24"/>
                <w:szCs w:val="24"/>
                <w:u w:val="none"/>
              </w:rPr>
            </w:pPr>
          </w:p>
        </w:tc>
        <w:tc>
          <w:tcPr>
            <w:tcW w:w="1784" w:type="pct"/>
            <w:vMerge w:val="continue"/>
            <w:tcBorders>
              <w:top w:val="nil"/>
              <w:left w:val="single" w:color="000000" w:sz="4" w:space="0"/>
              <w:bottom w:val="single" w:color="000000" w:sz="4" w:space="0"/>
              <w:right w:val="single" w:color="000000" w:sz="4" w:space="0"/>
            </w:tcBorders>
            <w:shd w:val="clear" w:color="auto" w:fill="auto"/>
            <w:vAlign w:val="center"/>
          </w:tcPr>
          <w:p w14:paraId="2567DBDA">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4D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A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2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CB58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130</w:t>
            </w:r>
          </w:p>
        </w:tc>
      </w:tr>
      <w:tr w14:paraId="4E56D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284B515F">
            <w:pPr>
              <w:jc w:val="center"/>
              <w:rPr>
                <w:rFonts w:hint="eastAsia" w:ascii="宋体" w:hAnsi="宋体" w:eastAsia="宋体" w:cs="宋体"/>
                <w:b/>
                <w:bCs/>
                <w:i w:val="0"/>
                <w:iCs w:val="0"/>
                <w:color w:val="000000"/>
                <w:sz w:val="24"/>
                <w:szCs w:val="24"/>
                <w:u w:val="none"/>
              </w:rPr>
            </w:pPr>
          </w:p>
        </w:tc>
        <w:tc>
          <w:tcPr>
            <w:tcW w:w="1784" w:type="pct"/>
            <w:vMerge w:val="continue"/>
            <w:tcBorders>
              <w:top w:val="nil"/>
              <w:left w:val="single" w:color="000000" w:sz="4" w:space="0"/>
              <w:bottom w:val="single" w:color="000000" w:sz="4" w:space="0"/>
              <w:right w:val="single" w:color="000000" w:sz="4" w:space="0"/>
            </w:tcBorders>
            <w:shd w:val="clear" w:color="auto" w:fill="auto"/>
            <w:vAlign w:val="center"/>
          </w:tcPr>
          <w:p w14:paraId="1514E5A8">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9E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4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E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226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205</w:t>
            </w:r>
          </w:p>
        </w:tc>
      </w:tr>
      <w:tr w14:paraId="6CA76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6CB554FA">
            <w:pPr>
              <w:jc w:val="center"/>
              <w:rPr>
                <w:rFonts w:hint="eastAsia" w:ascii="宋体" w:hAnsi="宋体" w:eastAsia="宋体" w:cs="宋体"/>
                <w:b/>
                <w:bCs/>
                <w:i w:val="0"/>
                <w:iCs w:val="0"/>
                <w:color w:val="000000"/>
                <w:sz w:val="24"/>
                <w:szCs w:val="24"/>
                <w:u w:val="none"/>
              </w:rPr>
            </w:pPr>
          </w:p>
        </w:tc>
        <w:tc>
          <w:tcPr>
            <w:tcW w:w="1784" w:type="pct"/>
            <w:vMerge w:val="continue"/>
            <w:tcBorders>
              <w:top w:val="nil"/>
              <w:left w:val="single" w:color="000000" w:sz="4" w:space="0"/>
              <w:bottom w:val="single" w:color="000000" w:sz="4" w:space="0"/>
              <w:right w:val="single" w:color="000000" w:sz="4" w:space="0"/>
            </w:tcBorders>
            <w:shd w:val="clear" w:color="auto" w:fill="auto"/>
            <w:vAlign w:val="center"/>
          </w:tcPr>
          <w:p w14:paraId="68EC307C">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798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0.5-0.7平方米以内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8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E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4178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273</w:t>
            </w:r>
          </w:p>
        </w:tc>
      </w:tr>
      <w:tr w14:paraId="010C4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6F6A4A75">
            <w:pPr>
              <w:jc w:val="center"/>
              <w:rPr>
                <w:rFonts w:hint="eastAsia" w:ascii="宋体" w:hAnsi="宋体" w:eastAsia="宋体" w:cs="宋体"/>
                <w:b/>
                <w:bCs/>
                <w:i w:val="0"/>
                <w:iCs w:val="0"/>
                <w:color w:val="000000"/>
                <w:sz w:val="24"/>
                <w:szCs w:val="24"/>
                <w:u w:val="none"/>
              </w:rPr>
            </w:pPr>
          </w:p>
        </w:tc>
        <w:tc>
          <w:tcPr>
            <w:tcW w:w="1784" w:type="pct"/>
            <w:vMerge w:val="continue"/>
            <w:tcBorders>
              <w:top w:val="nil"/>
              <w:left w:val="single" w:color="000000" w:sz="4" w:space="0"/>
              <w:bottom w:val="single" w:color="000000" w:sz="4" w:space="0"/>
              <w:right w:val="single" w:color="000000" w:sz="4" w:space="0"/>
            </w:tcBorders>
            <w:shd w:val="clear" w:color="auto" w:fill="auto"/>
            <w:vAlign w:val="center"/>
          </w:tcPr>
          <w:p w14:paraId="1ED9CB20">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1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1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A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102D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335</w:t>
            </w:r>
          </w:p>
        </w:tc>
      </w:tr>
      <w:tr w14:paraId="68AC6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6BEB0F45">
            <w:pPr>
              <w:jc w:val="center"/>
              <w:rPr>
                <w:rFonts w:hint="eastAsia" w:ascii="宋体" w:hAnsi="宋体" w:eastAsia="宋体" w:cs="宋体"/>
                <w:b/>
                <w:bCs/>
                <w:i w:val="0"/>
                <w:iCs w:val="0"/>
                <w:color w:val="000000"/>
                <w:sz w:val="24"/>
                <w:szCs w:val="24"/>
                <w:u w:val="none"/>
              </w:rPr>
            </w:pPr>
          </w:p>
        </w:tc>
        <w:tc>
          <w:tcPr>
            <w:tcW w:w="1784" w:type="pct"/>
            <w:vMerge w:val="continue"/>
            <w:tcBorders>
              <w:top w:val="nil"/>
              <w:left w:val="single" w:color="000000" w:sz="4" w:space="0"/>
              <w:bottom w:val="single" w:color="000000" w:sz="4" w:space="0"/>
              <w:right w:val="single" w:color="000000" w:sz="4" w:space="0"/>
            </w:tcBorders>
            <w:shd w:val="clear" w:color="auto" w:fill="auto"/>
            <w:vAlign w:val="center"/>
          </w:tcPr>
          <w:p w14:paraId="5CAC73A7">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A0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1平方米及以上</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1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4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F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r>
      <w:tr w14:paraId="6811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10812D1A">
            <w:pPr>
              <w:jc w:val="center"/>
              <w:rPr>
                <w:rFonts w:hint="eastAsia" w:ascii="宋体" w:hAnsi="宋体" w:eastAsia="宋体" w:cs="宋体"/>
                <w:b/>
                <w:bCs/>
                <w:i w:val="0"/>
                <w:iCs w:val="0"/>
                <w:color w:val="000000"/>
                <w:sz w:val="24"/>
                <w:szCs w:val="24"/>
                <w:u w:val="none"/>
              </w:rPr>
            </w:pPr>
          </w:p>
        </w:tc>
        <w:tc>
          <w:tcPr>
            <w:tcW w:w="1784" w:type="pct"/>
            <w:vMerge w:val="restart"/>
            <w:tcBorders>
              <w:top w:val="nil"/>
              <w:left w:val="single" w:color="000000" w:sz="4" w:space="0"/>
              <w:bottom w:val="nil"/>
              <w:right w:val="single" w:color="000000" w:sz="4" w:space="0"/>
            </w:tcBorders>
            <w:shd w:val="clear" w:color="auto" w:fill="auto"/>
            <w:vAlign w:val="center"/>
          </w:tcPr>
          <w:p w14:paraId="17A27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1厘米厚亚克力 UV</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D4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D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1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E84A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60</w:t>
            </w:r>
          </w:p>
        </w:tc>
      </w:tr>
      <w:tr w14:paraId="58B80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50688C35">
            <w:pPr>
              <w:jc w:val="center"/>
              <w:rPr>
                <w:rFonts w:hint="eastAsia" w:ascii="宋体" w:hAnsi="宋体" w:eastAsia="宋体" w:cs="宋体"/>
                <w:b/>
                <w:bCs/>
                <w:i w:val="0"/>
                <w:iCs w:val="0"/>
                <w:color w:val="000000"/>
                <w:sz w:val="24"/>
                <w:szCs w:val="24"/>
                <w:u w:val="none"/>
              </w:rPr>
            </w:pPr>
          </w:p>
        </w:tc>
        <w:tc>
          <w:tcPr>
            <w:tcW w:w="1784" w:type="pct"/>
            <w:vMerge w:val="continue"/>
            <w:tcBorders>
              <w:top w:val="nil"/>
              <w:left w:val="single" w:color="000000" w:sz="4" w:space="0"/>
              <w:bottom w:val="nil"/>
              <w:right w:val="single" w:color="000000" w:sz="4" w:space="0"/>
            </w:tcBorders>
            <w:shd w:val="clear" w:color="auto" w:fill="auto"/>
            <w:vAlign w:val="center"/>
          </w:tcPr>
          <w:p w14:paraId="563748DA">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A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1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8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75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r>
      <w:tr w14:paraId="6A475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7F8D3672">
            <w:pPr>
              <w:jc w:val="center"/>
              <w:rPr>
                <w:rFonts w:hint="eastAsia" w:ascii="宋体" w:hAnsi="宋体" w:eastAsia="宋体" w:cs="宋体"/>
                <w:b/>
                <w:bCs/>
                <w:i w:val="0"/>
                <w:iCs w:val="0"/>
                <w:color w:val="000000"/>
                <w:sz w:val="24"/>
                <w:szCs w:val="24"/>
                <w:u w:val="none"/>
              </w:rPr>
            </w:pPr>
          </w:p>
        </w:tc>
        <w:tc>
          <w:tcPr>
            <w:tcW w:w="1784" w:type="pct"/>
            <w:vMerge w:val="continue"/>
            <w:tcBorders>
              <w:top w:val="nil"/>
              <w:left w:val="single" w:color="000000" w:sz="4" w:space="0"/>
              <w:bottom w:val="nil"/>
              <w:right w:val="single" w:color="000000" w:sz="4" w:space="0"/>
            </w:tcBorders>
            <w:shd w:val="clear" w:color="auto" w:fill="auto"/>
            <w:vAlign w:val="center"/>
          </w:tcPr>
          <w:p w14:paraId="623637DC">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B4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9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3B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4956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270</w:t>
            </w:r>
          </w:p>
        </w:tc>
      </w:tr>
      <w:tr w14:paraId="6D28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2671FE26">
            <w:pPr>
              <w:jc w:val="center"/>
              <w:rPr>
                <w:rFonts w:hint="eastAsia" w:ascii="宋体" w:hAnsi="宋体" w:eastAsia="宋体" w:cs="宋体"/>
                <w:b/>
                <w:bCs/>
                <w:i w:val="0"/>
                <w:iCs w:val="0"/>
                <w:color w:val="000000"/>
                <w:sz w:val="24"/>
                <w:szCs w:val="24"/>
                <w:u w:val="none"/>
              </w:rPr>
            </w:pPr>
          </w:p>
        </w:tc>
        <w:tc>
          <w:tcPr>
            <w:tcW w:w="1784" w:type="pct"/>
            <w:vMerge w:val="continue"/>
            <w:tcBorders>
              <w:top w:val="nil"/>
              <w:left w:val="single" w:color="000000" w:sz="4" w:space="0"/>
              <w:bottom w:val="nil"/>
              <w:right w:val="single" w:color="000000" w:sz="4" w:space="0"/>
            </w:tcBorders>
            <w:shd w:val="clear" w:color="auto" w:fill="auto"/>
            <w:vAlign w:val="center"/>
          </w:tcPr>
          <w:p w14:paraId="160D7B29">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D9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0.5-0.7平方米以内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3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7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63B9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365</w:t>
            </w:r>
          </w:p>
        </w:tc>
      </w:tr>
      <w:tr w14:paraId="6BCC4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5C2CDE9B">
            <w:pPr>
              <w:jc w:val="center"/>
              <w:rPr>
                <w:rFonts w:hint="eastAsia" w:ascii="宋体" w:hAnsi="宋体" w:eastAsia="宋体" w:cs="宋体"/>
                <w:b/>
                <w:bCs/>
                <w:i w:val="0"/>
                <w:iCs w:val="0"/>
                <w:color w:val="000000"/>
                <w:sz w:val="24"/>
                <w:szCs w:val="24"/>
                <w:u w:val="none"/>
              </w:rPr>
            </w:pPr>
          </w:p>
        </w:tc>
        <w:tc>
          <w:tcPr>
            <w:tcW w:w="1784" w:type="pct"/>
            <w:vMerge w:val="continue"/>
            <w:tcBorders>
              <w:top w:val="nil"/>
              <w:left w:val="single" w:color="000000" w:sz="4" w:space="0"/>
              <w:bottom w:val="nil"/>
              <w:right w:val="single" w:color="000000" w:sz="4" w:space="0"/>
            </w:tcBorders>
            <w:shd w:val="clear" w:color="auto" w:fill="auto"/>
            <w:vAlign w:val="center"/>
          </w:tcPr>
          <w:p w14:paraId="299C2DEA">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4C6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0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4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A3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r>
      <w:tr w14:paraId="1D473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7238A0C5">
            <w:pPr>
              <w:jc w:val="center"/>
              <w:rPr>
                <w:rFonts w:hint="eastAsia" w:ascii="宋体" w:hAnsi="宋体" w:eastAsia="宋体" w:cs="宋体"/>
                <w:b/>
                <w:bCs/>
                <w:i w:val="0"/>
                <w:iCs w:val="0"/>
                <w:color w:val="000000"/>
                <w:sz w:val="24"/>
                <w:szCs w:val="24"/>
                <w:u w:val="none"/>
              </w:rPr>
            </w:pPr>
          </w:p>
        </w:tc>
        <w:tc>
          <w:tcPr>
            <w:tcW w:w="1784" w:type="pct"/>
            <w:vMerge w:val="continue"/>
            <w:tcBorders>
              <w:top w:val="nil"/>
              <w:left w:val="single" w:color="000000" w:sz="4" w:space="0"/>
              <w:bottom w:val="nil"/>
              <w:right w:val="single" w:color="000000" w:sz="4" w:space="0"/>
            </w:tcBorders>
            <w:shd w:val="clear" w:color="auto" w:fill="auto"/>
            <w:vAlign w:val="center"/>
          </w:tcPr>
          <w:p w14:paraId="78D01BF0">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4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1平方米以上</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6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C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4C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w:t>
            </w:r>
          </w:p>
        </w:tc>
      </w:tr>
      <w:tr w14:paraId="20DB5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3146675C">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DC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3cm宽开启式铝型材边框、2mm亚克力面板、背板5mmPVC结皮板、中间夹写真画面</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18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0.1-0.5平方米以内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A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4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6D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14:paraId="31870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770E0509">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49C02">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65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E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6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3D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r>
      <w:tr w14:paraId="7E7D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77B9A476">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CD164">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E8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1平方米及以上</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B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3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06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w:t>
            </w:r>
          </w:p>
        </w:tc>
      </w:tr>
      <w:tr w14:paraId="347F7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77128CDA">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A2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3cm宽PS线框、背板超卡板裱写真背胶</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55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0.1-0.5平方米以内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4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7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B6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r>
      <w:tr w14:paraId="362BD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49D8D892">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F8EA8">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CC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0.5-1平方米以内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4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5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A7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r>
      <w:tr w14:paraId="78836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4DF2F40A">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C248E">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DF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1平方米及以上</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8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A5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r>
      <w:tr w14:paraId="5CE7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08744F9F">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nil"/>
              <w:right w:val="single" w:color="000000" w:sz="4" w:space="0"/>
            </w:tcBorders>
            <w:shd w:val="clear" w:color="auto" w:fill="auto"/>
            <w:noWrap/>
            <w:vAlign w:val="center"/>
          </w:tcPr>
          <w:p w14:paraId="102E8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白板及白板上UV</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12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0.8米*0.6米</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6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6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0C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r>
      <w:tr w14:paraId="0AF05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755FE09F">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FFFDCF6">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nil"/>
              <w:right w:val="single" w:color="000000" w:sz="4" w:space="0"/>
            </w:tcBorders>
            <w:shd w:val="clear" w:color="auto" w:fill="auto"/>
            <w:vAlign w:val="center"/>
          </w:tcPr>
          <w:p w14:paraId="05398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1.2米*0.8米</w:t>
            </w:r>
          </w:p>
        </w:tc>
        <w:tc>
          <w:tcPr>
            <w:tcW w:w="619" w:type="pct"/>
            <w:tcBorders>
              <w:top w:val="single" w:color="000000" w:sz="4" w:space="0"/>
              <w:left w:val="single" w:color="000000" w:sz="4" w:space="0"/>
              <w:bottom w:val="nil"/>
              <w:right w:val="single" w:color="000000" w:sz="4" w:space="0"/>
            </w:tcBorders>
            <w:shd w:val="clear" w:color="auto" w:fill="auto"/>
            <w:noWrap/>
            <w:vAlign w:val="center"/>
          </w:tcPr>
          <w:p w14:paraId="7A64B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99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93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r>
      <w:tr w14:paraId="7A0CB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2618F47E">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1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光白板UV</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37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1.2米*0.8米</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4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6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9E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r>
      <w:tr w14:paraId="06B79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05A6DCA3">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5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白板上贴不干胶字、表格</w:t>
            </w:r>
          </w:p>
        </w:tc>
        <w:tc>
          <w:tcPr>
            <w:tcW w:w="1141" w:type="pct"/>
            <w:tcBorders>
              <w:top w:val="single" w:color="000000" w:sz="4" w:space="0"/>
              <w:left w:val="single" w:color="000000" w:sz="4" w:space="0"/>
              <w:bottom w:val="nil"/>
              <w:right w:val="single" w:color="000000" w:sz="4" w:space="0"/>
            </w:tcBorders>
            <w:shd w:val="clear" w:color="auto" w:fill="auto"/>
            <w:vAlign w:val="center"/>
          </w:tcPr>
          <w:p w14:paraId="4C6E81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1.2米*0.8米</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2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E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06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14:paraId="0FD16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A8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展架类</w:t>
            </w: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7E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手提式海报展架（单面）</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CA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0.6米*0.9米或者0.6米*0.8米，均包含架子+超卡板+画面</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1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5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7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r>
      <w:tr w14:paraId="536AA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5299">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B8EE7">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3D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0.8米*1.2米包含架子+超卡板+画面</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D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F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B4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r>
      <w:tr w14:paraId="32796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6274">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A9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门型展架</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A1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0.8米*1.8米门型展架架子</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F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3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3D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5C18E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1416">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EE262">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56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0.8米*1.8米门型架画面</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F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1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DF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0654B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5B43">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88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X展架</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24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0.6米*1.6米X展架架子</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2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9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7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0A7F8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1892">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7D193">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65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0.6米*1.6米X展架画面</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8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C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4C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1EFCE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8B42">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8FBA3">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06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0.8米*1.8米X展架架子</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E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F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39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07161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9DCA">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A703A">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24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0.8米*1.8米X架画面</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C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1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B9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746E9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D276">
            <w:pPr>
              <w:jc w:val="center"/>
              <w:rPr>
                <w:rFonts w:hint="eastAsia" w:ascii="宋体" w:hAnsi="宋体" w:eastAsia="宋体" w:cs="宋体"/>
                <w:b/>
                <w:bCs/>
                <w:i w:val="0"/>
                <w:iCs w:val="0"/>
                <w:color w:val="000000"/>
                <w:sz w:val="24"/>
                <w:szCs w:val="24"/>
                <w:u w:val="none"/>
              </w:rPr>
            </w:pPr>
          </w:p>
        </w:tc>
        <w:tc>
          <w:tcPr>
            <w:tcW w:w="1784" w:type="pct"/>
            <w:vMerge w:val="restart"/>
            <w:tcBorders>
              <w:top w:val="nil"/>
              <w:left w:val="single" w:color="000000" w:sz="4" w:space="0"/>
              <w:bottom w:val="single" w:color="000000" w:sz="4" w:space="0"/>
              <w:right w:val="single" w:color="000000" w:sz="4" w:space="0"/>
            </w:tcBorders>
            <w:shd w:val="clear" w:color="auto" w:fill="auto"/>
            <w:vAlign w:val="center"/>
          </w:tcPr>
          <w:p w14:paraId="75BD8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易拉宝</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9F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0.8米*2.0米易拉宝架子</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0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6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51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r>
      <w:tr w14:paraId="21790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49DE">
            <w:pPr>
              <w:jc w:val="center"/>
              <w:rPr>
                <w:rFonts w:hint="eastAsia" w:ascii="宋体" w:hAnsi="宋体" w:eastAsia="宋体" w:cs="宋体"/>
                <w:b/>
                <w:bCs/>
                <w:i w:val="0"/>
                <w:iCs w:val="0"/>
                <w:color w:val="000000"/>
                <w:sz w:val="24"/>
                <w:szCs w:val="24"/>
                <w:u w:val="none"/>
              </w:rPr>
            </w:pPr>
          </w:p>
        </w:tc>
        <w:tc>
          <w:tcPr>
            <w:tcW w:w="1784" w:type="pct"/>
            <w:vMerge w:val="continue"/>
            <w:tcBorders>
              <w:top w:val="nil"/>
              <w:left w:val="single" w:color="000000" w:sz="4" w:space="0"/>
              <w:bottom w:val="single" w:color="000000" w:sz="4" w:space="0"/>
              <w:right w:val="single" w:color="000000" w:sz="4" w:space="0"/>
            </w:tcBorders>
            <w:shd w:val="clear" w:color="auto" w:fill="auto"/>
            <w:vAlign w:val="center"/>
          </w:tcPr>
          <w:p w14:paraId="2EED0ACD">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D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0.8米*2.0米易拉宝画面</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D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4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14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7E994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A9FD">
            <w:pPr>
              <w:jc w:val="center"/>
              <w:rPr>
                <w:rFonts w:hint="eastAsia" w:ascii="宋体" w:hAnsi="宋体" w:eastAsia="宋体" w:cs="宋体"/>
                <w:b/>
                <w:bCs/>
                <w:i w:val="0"/>
                <w:iCs w:val="0"/>
                <w:color w:val="000000"/>
                <w:sz w:val="24"/>
                <w:szCs w:val="24"/>
                <w:u w:val="none"/>
              </w:rPr>
            </w:pPr>
          </w:p>
        </w:tc>
        <w:tc>
          <w:tcPr>
            <w:tcW w:w="1784" w:type="pct"/>
            <w:vMerge w:val="restart"/>
            <w:tcBorders>
              <w:top w:val="nil"/>
              <w:left w:val="single" w:color="000000" w:sz="4" w:space="0"/>
              <w:bottom w:val="single" w:color="000000" w:sz="4" w:space="0"/>
              <w:right w:val="single" w:color="000000" w:sz="4" w:space="0"/>
            </w:tcBorders>
            <w:shd w:val="clear" w:color="auto" w:fill="auto"/>
            <w:vAlign w:val="center"/>
          </w:tcPr>
          <w:p w14:paraId="51880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普通立屏展架</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3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0.8米*1.8米架子</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0C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C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B9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r>
      <w:tr w14:paraId="07226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F6C1">
            <w:pPr>
              <w:jc w:val="center"/>
              <w:rPr>
                <w:rFonts w:hint="eastAsia" w:ascii="宋体" w:hAnsi="宋体" w:eastAsia="宋体" w:cs="宋体"/>
                <w:b/>
                <w:bCs/>
                <w:i w:val="0"/>
                <w:iCs w:val="0"/>
                <w:color w:val="000000"/>
                <w:sz w:val="24"/>
                <w:szCs w:val="24"/>
                <w:u w:val="none"/>
              </w:rPr>
            </w:pPr>
          </w:p>
        </w:tc>
        <w:tc>
          <w:tcPr>
            <w:tcW w:w="1784" w:type="pct"/>
            <w:vMerge w:val="continue"/>
            <w:tcBorders>
              <w:top w:val="nil"/>
              <w:left w:val="single" w:color="000000" w:sz="4" w:space="0"/>
              <w:bottom w:val="single" w:color="000000" w:sz="4" w:space="0"/>
              <w:right w:val="single" w:color="000000" w:sz="4" w:space="0"/>
            </w:tcBorders>
            <w:shd w:val="clear" w:color="auto" w:fill="auto"/>
            <w:vAlign w:val="center"/>
          </w:tcPr>
          <w:p w14:paraId="5E3897B4">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B3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0.8米*1.8米立屏展架画面（户外写真背胶、超卡板）</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3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5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29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r>
      <w:tr w14:paraId="7F7D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FFD8">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2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不锈钢L水牌</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33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0.6米*0.9米不锈钢架子含画面一张</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F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1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A9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r>
      <w:tr w14:paraId="6ACC8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1847">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D9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不锈钢A3伸缩立牌</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ED4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含画面一张</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9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0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67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r>
      <w:tr w14:paraId="15CD0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424C">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D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不锈钢包边</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92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侧面3cm*正面4cm 1mm厚不锈钢折边</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D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2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E3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1613C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5E9E">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CA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简易指示牌1</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C0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3cm*3cm镀锌角钢或方管支架、喷绘布画面、开挖直埋安装，版面尺寸100cm*70cm 离地100cm</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B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9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A5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r>
      <w:tr w14:paraId="1BED9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E4E8">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D0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简易指示牌2</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8E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3cm*3cm镀锌角钢或方管支架、表面铺彩钢、车贴覆膜画面、挖坑、混凝土固定安装，版面尺寸100cm*70cm 离地100cm</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A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E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54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r>
      <w:tr w14:paraId="67E3D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C7A4">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29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桁架</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C7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3日以内桁架租赁</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5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m²/天</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1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6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1241C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B1BF">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AAACF">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1A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3日以上桁架租赁</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A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米/天</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3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31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12C76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528F">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A54DC">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6F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固定方管桁架（购买、托运及搬运费、搭建）</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2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4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3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413B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C546">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5EB87">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23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桁架连接方头</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5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1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CA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r>
      <w:tr w14:paraId="4B350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restart"/>
            <w:tcBorders>
              <w:top w:val="single" w:color="000000" w:sz="4" w:space="0"/>
              <w:left w:val="single" w:color="000000" w:sz="4" w:space="0"/>
              <w:right w:val="single" w:color="000000" w:sz="4" w:space="0"/>
            </w:tcBorders>
            <w:shd w:val="clear" w:color="auto" w:fill="auto"/>
            <w:vAlign w:val="center"/>
          </w:tcPr>
          <w:p w14:paraId="0BE4594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印刷类（定稿后出货时间2-4天）</w:t>
            </w: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78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版面设计、80克双胶纸单色单面印刷</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AB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5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3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A8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w:t>
            </w:r>
          </w:p>
        </w:tc>
      </w:tr>
      <w:tr w14:paraId="2B88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left w:val="single" w:color="000000" w:sz="4" w:space="0"/>
              <w:right w:val="single" w:color="000000" w:sz="4" w:space="0"/>
            </w:tcBorders>
            <w:shd w:val="clear" w:color="auto" w:fill="auto"/>
            <w:vAlign w:val="center"/>
          </w:tcPr>
          <w:p w14:paraId="55013DFA">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AB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版面设计、157克铜版纸双面彩色印刷</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6E32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A5（1-500张））</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B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6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2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w:t>
            </w:r>
          </w:p>
        </w:tc>
      </w:tr>
      <w:tr w14:paraId="3E287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left w:val="single" w:color="000000" w:sz="4" w:space="0"/>
              <w:right w:val="single" w:color="000000" w:sz="4" w:space="0"/>
            </w:tcBorders>
            <w:shd w:val="clear" w:color="auto" w:fill="auto"/>
            <w:vAlign w:val="center"/>
          </w:tcPr>
          <w:p w14:paraId="2C1B390F">
            <w:pPr>
              <w:jc w:val="center"/>
              <w:rPr>
                <w:rFonts w:hint="eastAsia" w:ascii="宋体" w:hAnsi="宋体" w:eastAsia="宋体" w:cs="宋体"/>
                <w:b/>
                <w:bCs/>
                <w:i w:val="0"/>
                <w:iCs w:val="0"/>
                <w:color w:val="000000"/>
                <w:sz w:val="24"/>
                <w:szCs w:val="24"/>
                <w:u w:val="none"/>
              </w:rPr>
            </w:pPr>
          </w:p>
        </w:tc>
        <w:tc>
          <w:tcPr>
            <w:tcW w:w="1784" w:type="pct"/>
            <w:vMerge w:val="continue"/>
            <w:tcBorders>
              <w:left w:val="single" w:color="000000" w:sz="4" w:space="0"/>
              <w:right w:val="single" w:color="000000" w:sz="4" w:space="0"/>
            </w:tcBorders>
            <w:shd w:val="clear" w:color="auto" w:fill="auto"/>
            <w:vAlign w:val="center"/>
          </w:tcPr>
          <w:p w14:paraId="6B6BAB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6442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A5（501-1000张）</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B2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DF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5767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w:t>
            </w:r>
          </w:p>
        </w:tc>
      </w:tr>
      <w:tr w14:paraId="72A6F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left w:val="single" w:color="000000" w:sz="4" w:space="0"/>
              <w:right w:val="single" w:color="000000" w:sz="4" w:space="0"/>
            </w:tcBorders>
            <w:shd w:val="clear" w:color="auto" w:fill="auto"/>
            <w:vAlign w:val="center"/>
          </w:tcPr>
          <w:p w14:paraId="75D62F0C">
            <w:pPr>
              <w:jc w:val="center"/>
              <w:rPr>
                <w:rFonts w:hint="eastAsia" w:ascii="宋体" w:hAnsi="宋体" w:eastAsia="宋体" w:cs="宋体"/>
                <w:b/>
                <w:bCs/>
                <w:i w:val="0"/>
                <w:iCs w:val="0"/>
                <w:color w:val="000000"/>
                <w:sz w:val="24"/>
                <w:szCs w:val="24"/>
                <w:u w:val="none"/>
              </w:rPr>
            </w:pPr>
          </w:p>
        </w:tc>
        <w:tc>
          <w:tcPr>
            <w:tcW w:w="1784" w:type="pct"/>
            <w:vMerge w:val="continue"/>
            <w:tcBorders>
              <w:left w:val="single" w:color="000000" w:sz="4" w:space="0"/>
              <w:right w:val="single" w:color="000000" w:sz="4" w:space="0"/>
            </w:tcBorders>
            <w:shd w:val="clear" w:color="auto" w:fill="auto"/>
            <w:vAlign w:val="center"/>
          </w:tcPr>
          <w:p w14:paraId="44AB24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5671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A5（1000张以上）</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51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17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2A79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w:t>
            </w:r>
          </w:p>
        </w:tc>
      </w:tr>
      <w:tr w14:paraId="750A3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left w:val="single" w:color="000000" w:sz="4" w:space="0"/>
              <w:right w:val="single" w:color="000000" w:sz="4" w:space="0"/>
            </w:tcBorders>
            <w:shd w:val="clear" w:color="auto" w:fill="auto"/>
            <w:vAlign w:val="center"/>
          </w:tcPr>
          <w:p w14:paraId="324BEA3D">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58A9E">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7C88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A4（1-500张）</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D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6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9C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r>
      <w:tr w14:paraId="76B8B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left w:val="single" w:color="000000" w:sz="4" w:space="0"/>
              <w:right w:val="single" w:color="000000" w:sz="4" w:space="0"/>
            </w:tcBorders>
            <w:shd w:val="clear" w:color="auto" w:fill="auto"/>
            <w:vAlign w:val="center"/>
          </w:tcPr>
          <w:p w14:paraId="78BA5A7C">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C4D69">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037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A4（501-1000张）</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54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59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9E6B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w:t>
            </w:r>
          </w:p>
        </w:tc>
      </w:tr>
      <w:tr w14:paraId="7FC54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left w:val="single" w:color="000000" w:sz="4" w:space="0"/>
              <w:right w:val="single" w:color="000000" w:sz="4" w:space="0"/>
            </w:tcBorders>
            <w:shd w:val="clear" w:color="auto" w:fill="auto"/>
            <w:vAlign w:val="center"/>
          </w:tcPr>
          <w:p w14:paraId="289994F6">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C26D8">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646B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A4（1000张以上）</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92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78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6B7C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w:t>
            </w:r>
          </w:p>
        </w:tc>
      </w:tr>
      <w:tr w14:paraId="77F6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left w:val="single" w:color="000000" w:sz="4" w:space="0"/>
              <w:right w:val="single" w:color="000000" w:sz="4" w:space="0"/>
            </w:tcBorders>
            <w:shd w:val="clear" w:color="auto" w:fill="auto"/>
            <w:vAlign w:val="center"/>
          </w:tcPr>
          <w:p w14:paraId="179FC7C7">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9F032">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006E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570mm*420mm（1-500张）</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F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F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72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0552D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left w:val="single" w:color="000000" w:sz="4" w:space="0"/>
              <w:right w:val="single" w:color="000000" w:sz="4" w:space="0"/>
            </w:tcBorders>
            <w:shd w:val="clear" w:color="auto" w:fill="auto"/>
            <w:vAlign w:val="center"/>
          </w:tcPr>
          <w:p w14:paraId="775DD9AA">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041C9">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7CE7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570mm*420mm（501-1000张）</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D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C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0A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D876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left w:val="single" w:color="000000" w:sz="4" w:space="0"/>
              <w:right w:val="single" w:color="000000" w:sz="4" w:space="0"/>
            </w:tcBorders>
            <w:shd w:val="clear" w:color="auto" w:fill="auto"/>
            <w:vAlign w:val="center"/>
          </w:tcPr>
          <w:p w14:paraId="35590E53">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5AC7B">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D22E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570mm*420mm（1000张以上）</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4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2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03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r>
      <w:tr w14:paraId="7E95B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left w:val="single" w:color="000000" w:sz="4" w:space="0"/>
              <w:right w:val="single" w:color="000000" w:sz="4" w:space="0"/>
            </w:tcBorders>
            <w:shd w:val="clear" w:color="auto" w:fill="auto"/>
            <w:vAlign w:val="center"/>
          </w:tcPr>
          <w:p w14:paraId="7F94987F">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57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版面设计、200克铜版纸双面彩色印刷</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B5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A5（1-500张））</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4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9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2F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r>
      <w:tr w14:paraId="60C31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left w:val="single" w:color="000000" w:sz="4" w:space="0"/>
              <w:right w:val="single" w:color="000000" w:sz="4" w:space="0"/>
            </w:tcBorders>
            <w:shd w:val="clear" w:color="auto" w:fill="auto"/>
            <w:vAlign w:val="center"/>
          </w:tcPr>
          <w:p w14:paraId="2B7DA9C6">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0E3CC">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A7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A5（501-1000张）</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D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C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C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w:t>
            </w:r>
          </w:p>
        </w:tc>
      </w:tr>
      <w:tr w14:paraId="41930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left w:val="single" w:color="000000" w:sz="4" w:space="0"/>
              <w:right w:val="single" w:color="000000" w:sz="4" w:space="0"/>
            </w:tcBorders>
            <w:shd w:val="clear" w:color="auto" w:fill="auto"/>
            <w:vAlign w:val="center"/>
          </w:tcPr>
          <w:p w14:paraId="760C0131">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693AA">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CE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A5（1000张以上）</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C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0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0E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w:t>
            </w:r>
          </w:p>
        </w:tc>
      </w:tr>
      <w:tr w14:paraId="482FE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left w:val="single" w:color="000000" w:sz="4" w:space="0"/>
              <w:right w:val="single" w:color="000000" w:sz="4" w:space="0"/>
            </w:tcBorders>
            <w:shd w:val="clear" w:color="auto" w:fill="auto"/>
            <w:vAlign w:val="center"/>
          </w:tcPr>
          <w:p w14:paraId="22BD753B">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31936">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4C0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A4（1-500张）</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0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1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C8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r>
      <w:tr w14:paraId="4F5C9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left w:val="single" w:color="000000" w:sz="4" w:space="0"/>
              <w:right w:val="single" w:color="000000" w:sz="4" w:space="0"/>
            </w:tcBorders>
            <w:shd w:val="clear" w:color="auto" w:fill="auto"/>
            <w:vAlign w:val="center"/>
          </w:tcPr>
          <w:p w14:paraId="600D2DB4">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9E1DF">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EF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A4（501-1000张）</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3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D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25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w:t>
            </w:r>
          </w:p>
        </w:tc>
      </w:tr>
      <w:tr w14:paraId="50D0A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left w:val="single" w:color="000000" w:sz="4" w:space="0"/>
              <w:right w:val="single" w:color="000000" w:sz="4" w:space="0"/>
            </w:tcBorders>
            <w:shd w:val="clear" w:color="auto" w:fill="auto"/>
            <w:vAlign w:val="center"/>
          </w:tcPr>
          <w:p w14:paraId="1EE6BFB6">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66C67">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41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A4（1000张以上）</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0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4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4A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w:t>
            </w:r>
          </w:p>
        </w:tc>
      </w:tr>
      <w:tr w14:paraId="57CBC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left w:val="single" w:color="000000" w:sz="4" w:space="0"/>
              <w:right w:val="single" w:color="000000" w:sz="4" w:space="0"/>
            </w:tcBorders>
            <w:shd w:val="clear" w:color="auto" w:fill="auto"/>
            <w:vAlign w:val="center"/>
          </w:tcPr>
          <w:p w14:paraId="5551F9D8">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4BBB3">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C9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570mm*420mm（1-500张）</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2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2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0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4D64A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left w:val="single" w:color="000000" w:sz="4" w:space="0"/>
              <w:right w:val="single" w:color="000000" w:sz="4" w:space="0"/>
            </w:tcBorders>
            <w:shd w:val="clear" w:color="auto" w:fill="auto"/>
            <w:vAlign w:val="center"/>
          </w:tcPr>
          <w:p w14:paraId="5AF98D51">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D617B">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58B9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570mm*420mm（501-1000张）</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A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8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61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367FF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left w:val="single" w:color="000000" w:sz="4" w:space="0"/>
              <w:right w:val="single" w:color="000000" w:sz="4" w:space="0"/>
            </w:tcBorders>
            <w:shd w:val="clear" w:color="auto" w:fill="auto"/>
            <w:vAlign w:val="center"/>
          </w:tcPr>
          <w:p w14:paraId="4D9F88F9">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23121">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D3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570mm*420mm（1000张以上）</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8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D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BA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3473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left w:val="single" w:color="000000" w:sz="4" w:space="0"/>
              <w:right w:val="single" w:color="000000" w:sz="4" w:space="0"/>
            </w:tcBorders>
            <w:shd w:val="clear" w:color="auto" w:fill="auto"/>
            <w:vAlign w:val="center"/>
          </w:tcPr>
          <w:p w14:paraId="718CCED7">
            <w:pPr>
              <w:jc w:val="center"/>
              <w:rPr>
                <w:rFonts w:hint="eastAsia" w:ascii="宋体" w:hAnsi="宋体" w:eastAsia="宋体" w:cs="宋体"/>
                <w:b/>
                <w:bCs/>
                <w:i w:val="0"/>
                <w:iCs w:val="0"/>
                <w:color w:val="000000"/>
                <w:sz w:val="24"/>
                <w:szCs w:val="24"/>
                <w:u w:val="none"/>
              </w:rPr>
            </w:pPr>
          </w:p>
        </w:tc>
        <w:tc>
          <w:tcPr>
            <w:tcW w:w="1784" w:type="pct"/>
            <w:vMerge w:val="restart"/>
            <w:tcBorders>
              <w:top w:val="nil"/>
              <w:left w:val="single" w:color="000000" w:sz="4" w:space="0"/>
              <w:bottom w:val="single" w:color="000000" w:sz="4" w:space="0"/>
              <w:right w:val="single" w:color="000000" w:sz="4" w:space="0"/>
            </w:tcBorders>
            <w:shd w:val="clear" w:color="auto" w:fill="auto"/>
            <w:vAlign w:val="center"/>
          </w:tcPr>
          <w:p w14:paraId="1C9E4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版面设计、300克铜版纸双面彩色印刷</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F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A5（1-500张）</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0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4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0D7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w:t>
            </w:r>
          </w:p>
        </w:tc>
      </w:tr>
      <w:tr w14:paraId="62A82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left w:val="single" w:color="000000" w:sz="4" w:space="0"/>
              <w:right w:val="single" w:color="000000" w:sz="4" w:space="0"/>
            </w:tcBorders>
            <w:shd w:val="clear" w:color="auto" w:fill="auto"/>
            <w:vAlign w:val="center"/>
          </w:tcPr>
          <w:p w14:paraId="2EC9BC55">
            <w:pPr>
              <w:jc w:val="center"/>
              <w:rPr>
                <w:rFonts w:hint="eastAsia" w:ascii="宋体" w:hAnsi="宋体" w:eastAsia="宋体" w:cs="宋体"/>
                <w:b/>
                <w:bCs/>
                <w:i w:val="0"/>
                <w:iCs w:val="0"/>
                <w:color w:val="000000"/>
                <w:sz w:val="24"/>
                <w:szCs w:val="24"/>
                <w:u w:val="none"/>
              </w:rPr>
            </w:pPr>
          </w:p>
        </w:tc>
        <w:tc>
          <w:tcPr>
            <w:tcW w:w="1784" w:type="pct"/>
            <w:vMerge w:val="continue"/>
            <w:tcBorders>
              <w:top w:val="nil"/>
              <w:left w:val="single" w:color="000000" w:sz="4" w:space="0"/>
              <w:bottom w:val="single" w:color="000000" w:sz="4" w:space="0"/>
              <w:right w:val="single" w:color="000000" w:sz="4" w:space="0"/>
            </w:tcBorders>
            <w:shd w:val="clear" w:color="auto" w:fill="auto"/>
            <w:vAlign w:val="center"/>
          </w:tcPr>
          <w:p w14:paraId="3B6F5676">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49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A5（501-1000张）</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3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2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21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r>
      <w:tr w14:paraId="09DD2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left w:val="single" w:color="000000" w:sz="4" w:space="0"/>
              <w:right w:val="single" w:color="000000" w:sz="4" w:space="0"/>
            </w:tcBorders>
            <w:shd w:val="clear" w:color="auto" w:fill="auto"/>
            <w:vAlign w:val="center"/>
          </w:tcPr>
          <w:p w14:paraId="6E64A11A">
            <w:pPr>
              <w:jc w:val="center"/>
              <w:rPr>
                <w:rFonts w:hint="eastAsia" w:ascii="宋体" w:hAnsi="宋体" w:eastAsia="宋体" w:cs="宋体"/>
                <w:b/>
                <w:bCs/>
                <w:i w:val="0"/>
                <w:iCs w:val="0"/>
                <w:color w:val="000000"/>
                <w:sz w:val="24"/>
                <w:szCs w:val="24"/>
                <w:u w:val="none"/>
              </w:rPr>
            </w:pPr>
          </w:p>
        </w:tc>
        <w:tc>
          <w:tcPr>
            <w:tcW w:w="1784" w:type="pct"/>
            <w:vMerge w:val="continue"/>
            <w:tcBorders>
              <w:top w:val="nil"/>
              <w:left w:val="single" w:color="000000" w:sz="4" w:space="0"/>
              <w:bottom w:val="single" w:color="000000" w:sz="4" w:space="0"/>
              <w:right w:val="single" w:color="000000" w:sz="4" w:space="0"/>
            </w:tcBorders>
            <w:shd w:val="clear" w:color="auto" w:fill="auto"/>
            <w:vAlign w:val="center"/>
          </w:tcPr>
          <w:p w14:paraId="55037134">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15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A5（1000张以上）</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3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E3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B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w:t>
            </w:r>
          </w:p>
        </w:tc>
      </w:tr>
      <w:tr w14:paraId="31FBD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left w:val="single" w:color="000000" w:sz="4" w:space="0"/>
              <w:right w:val="single" w:color="000000" w:sz="4" w:space="0"/>
            </w:tcBorders>
            <w:shd w:val="clear" w:color="auto" w:fill="auto"/>
            <w:vAlign w:val="center"/>
          </w:tcPr>
          <w:p w14:paraId="277CF3C0">
            <w:pPr>
              <w:jc w:val="center"/>
              <w:rPr>
                <w:rFonts w:hint="eastAsia" w:ascii="宋体" w:hAnsi="宋体" w:eastAsia="宋体" w:cs="宋体"/>
                <w:b/>
                <w:bCs/>
                <w:i w:val="0"/>
                <w:iCs w:val="0"/>
                <w:color w:val="000000"/>
                <w:sz w:val="24"/>
                <w:szCs w:val="24"/>
                <w:u w:val="none"/>
              </w:rPr>
            </w:pPr>
          </w:p>
        </w:tc>
        <w:tc>
          <w:tcPr>
            <w:tcW w:w="1784" w:type="pct"/>
            <w:vMerge w:val="continue"/>
            <w:tcBorders>
              <w:top w:val="nil"/>
              <w:left w:val="single" w:color="000000" w:sz="4" w:space="0"/>
              <w:bottom w:val="single" w:color="000000" w:sz="4" w:space="0"/>
              <w:right w:val="single" w:color="000000" w:sz="4" w:space="0"/>
            </w:tcBorders>
            <w:shd w:val="clear" w:color="auto" w:fill="auto"/>
            <w:vAlign w:val="center"/>
          </w:tcPr>
          <w:p w14:paraId="234EE2B5">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A4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A4（1-500张）</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0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0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8E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w:t>
            </w:r>
          </w:p>
        </w:tc>
      </w:tr>
      <w:tr w14:paraId="57423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left w:val="single" w:color="000000" w:sz="4" w:space="0"/>
              <w:right w:val="single" w:color="000000" w:sz="4" w:space="0"/>
            </w:tcBorders>
            <w:shd w:val="clear" w:color="auto" w:fill="auto"/>
            <w:vAlign w:val="center"/>
          </w:tcPr>
          <w:p w14:paraId="6EA6FC83">
            <w:pPr>
              <w:jc w:val="center"/>
              <w:rPr>
                <w:rFonts w:hint="eastAsia" w:ascii="宋体" w:hAnsi="宋体" w:eastAsia="宋体" w:cs="宋体"/>
                <w:b/>
                <w:bCs/>
                <w:i w:val="0"/>
                <w:iCs w:val="0"/>
                <w:color w:val="000000"/>
                <w:sz w:val="24"/>
                <w:szCs w:val="24"/>
                <w:u w:val="none"/>
              </w:rPr>
            </w:pPr>
          </w:p>
        </w:tc>
        <w:tc>
          <w:tcPr>
            <w:tcW w:w="1784" w:type="pct"/>
            <w:vMerge w:val="continue"/>
            <w:tcBorders>
              <w:top w:val="nil"/>
              <w:left w:val="single" w:color="000000" w:sz="4" w:space="0"/>
              <w:bottom w:val="single" w:color="000000" w:sz="4" w:space="0"/>
              <w:right w:val="single" w:color="000000" w:sz="4" w:space="0"/>
            </w:tcBorders>
            <w:shd w:val="clear" w:color="auto" w:fill="auto"/>
            <w:vAlign w:val="center"/>
          </w:tcPr>
          <w:p w14:paraId="55B5DAFD">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E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A4（501-1000张）</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0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6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1A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r>
      <w:tr w14:paraId="19C91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left w:val="single" w:color="000000" w:sz="4" w:space="0"/>
              <w:right w:val="single" w:color="000000" w:sz="4" w:space="0"/>
            </w:tcBorders>
            <w:shd w:val="clear" w:color="auto" w:fill="auto"/>
            <w:vAlign w:val="center"/>
          </w:tcPr>
          <w:p w14:paraId="7E2C4FBE">
            <w:pPr>
              <w:jc w:val="center"/>
              <w:rPr>
                <w:rFonts w:hint="eastAsia" w:ascii="宋体" w:hAnsi="宋体" w:eastAsia="宋体" w:cs="宋体"/>
                <w:b/>
                <w:bCs/>
                <w:i w:val="0"/>
                <w:iCs w:val="0"/>
                <w:color w:val="000000"/>
                <w:sz w:val="24"/>
                <w:szCs w:val="24"/>
                <w:u w:val="none"/>
              </w:rPr>
            </w:pPr>
          </w:p>
        </w:tc>
        <w:tc>
          <w:tcPr>
            <w:tcW w:w="1784" w:type="pct"/>
            <w:vMerge w:val="continue"/>
            <w:tcBorders>
              <w:top w:val="nil"/>
              <w:left w:val="single" w:color="000000" w:sz="4" w:space="0"/>
              <w:bottom w:val="single" w:color="000000" w:sz="4" w:space="0"/>
              <w:right w:val="single" w:color="000000" w:sz="4" w:space="0"/>
            </w:tcBorders>
            <w:shd w:val="clear" w:color="auto" w:fill="auto"/>
            <w:vAlign w:val="center"/>
          </w:tcPr>
          <w:p w14:paraId="5FA5CB1F">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65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A4（1000张以上）</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4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C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0025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0.6</w:t>
            </w:r>
          </w:p>
        </w:tc>
      </w:tr>
      <w:tr w14:paraId="2CE14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left w:val="single" w:color="000000" w:sz="4" w:space="0"/>
              <w:right w:val="single" w:color="000000" w:sz="4" w:space="0"/>
            </w:tcBorders>
            <w:shd w:val="clear" w:color="auto" w:fill="auto"/>
            <w:vAlign w:val="center"/>
          </w:tcPr>
          <w:p w14:paraId="793DB2F8">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5D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版面设计、压痕、折页、157克铜版纸双面彩色印刷</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C9F2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A4（1-500张）</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4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5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70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r>
      <w:tr w14:paraId="34791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left w:val="single" w:color="000000" w:sz="4" w:space="0"/>
              <w:right w:val="single" w:color="000000" w:sz="4" w:space="0"/>
            </w:tcBorders>
            <w:shd w:val="clear" w:color="auto" w:fill="auto"/>
            <w:vAlign w:val="center"/>
          </w:tcPr>
          <w:p w14:paraId="20B9CD24">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C6073">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05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A4（501-1000张）</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9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D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15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w:t>
            </w:r>
          </w:p>
        </w:tc>
      </w:tr>
      <w:tr w14:paraId="24309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7" w:type="pct"/>
            <w:vMerge w:val="continue"/>
            <w:tcBorders>
              <w:left w:val="single" w:color="000000" w:sz="4" w:space="0"/>
              <w:right w:val="single" w:color="000000" w:sz="4" w:space="0"/>
            </w:tcBorders>
            <w:shd w:val="clear" w:color="auto" w:fill="auto"/>
            <w:vAlign w:val="center"/>
          </w:tcPr>
          <w:p w14:paraId="21566D29">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AA954">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65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A4（1000张以上）</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3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2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6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r>
      <w:tr w14:paraId="0ED0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7" w:type="pct"/>
            <w:vMerge w:val="continue"/>
            <w:tcBorders>
              <w:left w:val="single" w:color="000000" w:sz="4" w:space="0"/>
              <w:right w:val="single" w:color="000000" w:sz="4" w:space="0"/>
            </w:tcBorders>
            <w:shd w:val="clear" w:color="auto" w:fill="auto"/>
            <w:vAlign w:val="center"/>
          </w:tcPr>
          <w:p w14:paraId="05377492">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5B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封面300克彩色覆膜、内容100P 内页157克铜板双面彩色印刷、无线胶装</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2D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F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A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50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5491A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vMerge w:val="continue"/>
            <w:tcBorders>
              <w:left w:val="single" w:color="000000" w:sz="4" w:space="0"/>
              <w:right w:val="single" w:color="000000" w:sz="4" w:space="0"/>
            </w:tcBorders>
            <w:shd w:val="clear" w:color="auto" w:fill="auto"/>
            <w:vAlign w:val="center"/>
          </w:tcPr>
          <w:p w14:paraId="7460803E">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1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封面200克彩色覆膜、内页36P 157克铜版纸双面彩色印刷、骑马钉</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9F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210mm*140mm</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6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7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0C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345AF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47" w:type="pct"/>
            <w:vMerge w:val="continue"/>
            <w:tcBorders>
              <w:left w:val="single" w:color="000000" w:sz="4" w:space="0"/>
              <w:right w:val="single" w:color="000000" w:sz="4" w:space="0"/>
            </w:tcBorders>
            <w:shd w:val="clear" w:color="auto" w:fill="auto"/>
            <w:vAlign w:val="center"/>
          </w:tcPr>
          <w:p w14:paraId="3003902F">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nil"/>
              <w:right w:val="single" w:color="000000" w:sz="4" w:space="0"/>
            </w:tcBorders>
            <w:shd w:val="clear" w:color="auto" w:fill="auto"/>
            <w:vAlign w:val="center"/>
          </w:tcPr>
          <w:p w14:paraId="110C8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铜板小册子印刷（通讯录）等（封面200克铜版纸覆膜、内页157克铜版纸 50P）</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CF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100mm*150mm</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3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6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81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601E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7" w:type="pct"/>
            <w:vMerge w:val="continue"/>
            <w:tcBorders>
              <w:left w:val="single" w:color="000000" w:sz="4" w:space="0"/>
              <w:right w:val="single" w:color="000000" w:sz="4" w:space="0"/>
            </w:tcBorders>
            <w:shd w:val="clear" w:color="auto" w:fill="auto"/>
            <w:vAlign w:val="center"/>
          </w:tcPr>
          <w:p w14:paraId="2CE6BF10">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right w:val="single" w:color="000000" w:sz="4" w:space="0"/>
            </w:tcBorders>
            <w:shd w:val="clear" w:color="auto" w:fill="auto"/>
            <w:noWrap/>
            <w:vAlign w:val="center"/>
          </w:tcPr>
          <w:p w14:paraId="19283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彩色宣传单</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B9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190mm*265mm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（500-1000张）</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1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4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2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r>
      <w:tr w14:paraId="3EF09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7" w:type="pct"/>
            <w:vMerge w:val="continue"/>
            <w:tcBorders>
              <w:left w:val="single" w:color="000000" w:sz="4" w:space="0"/>
              <w:right w:val="single" w:color="000000" w:sz="4" w:space="0"/>
            </w:tcBorders>
            <w:shd w:val="clear" w:color="auto" w:fill="auto"/>
            <w:vAlign w:val="center"/>
          </w:tcPr>
          <w:p w14:paraId="4CC70BD1">
            <w:pPr>
              <w:jc w:val="center"/>
              <w:rPr>
                <w:rFonts w:hint="eastAsia" w:ascii="宋体" w:hAnsi="宋体" w:eastAsia="宋体" w:cs="宋体"/>
                <w:b/>
                <w:bCs/>
                <w:i w:val="0"/>
                <w:iCs w:val="0"/>
                <w:color w:val="000000"/>
                <w:sz w:val="24"/>
                <w:szCs w:val="24"/>
                <w:u w:val="none"/>
              </w:rPr>
            </w:pPr>
          </w:p>
        </w:tc>
        <w:tc>
          <w:tcPr>
            <w:tcW w:w="1784" w:type="pct"/>
            <w:vMerge w:val="continue"/>
            <w:tcBorders>
              <w:left w:val="single" w:color="000000" w:sz="4" w:space="0"/>
              <w:right w:val="single" w:color="000000" w:sz="4" w:space="0"/>
            </w:tcBorders>
            <w:shd w:val="clear" w:color="auto" w:fill="auto"/>
            <w:noWrap/>
            <w:vAlign w:val="center"/>
          </w:tcPr>
          <w:p w14:paraId="5DB21E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12B9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190mm*265mm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（1000张以上）</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8E6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C0D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5AF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0.4</w:t>
            </w:r>
          </w:p>
        </w:tc>
      </w:tr>
      <w:tr w14:paraId="22838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7" w:type="pct"/>
            <w:vMerge w:val="continue"/>
            <w:tcBorders>
              <w:left w:val="single" w:color="000000" w:sz="4" w:space="0"/>
              <w:right w:val="single" w:color="000000" w:sz="4" w:space="0"/>
            </w:tcBorders>
            <w:shd w:val="clear" w:color="auto" w:fill="auto"/>
            <w:vAlign w:val="center"/>
          </w:tcPr>
          <w:p w14:paraId="7EC3A4C1">
            <w:pPr>
              <w:jc w:val="center"/>
              <w:rPr>
                <w:rFonts w:hint="eastAsia" w:ascii="宋体" w:hAnsi="宋体" w:eastAsia="宋体" w:cs="宋体"/>
                <w:b/>
                <w:bCs/>
                <w:i w:val="0"/>
                <w:iCs w:val="0"/>
                <w:color w:val="000000"/>
                <w:sz w:val="24"/>
                <w:szCs w:val="24"/>
                <w:u w:val="none"/>
              </w:rPr>
            </w:pPr>
          </w:p>
        </w:tc>
        <w:tc>
          <w:tcPr>
            <w:tcW w:w="1784" w:type="pct"/>
            <w:vMerge w:val="continue"/>
            <w:tcBorders>
              <w:left w:val="single" w:color="000000" w:sz="4" w:space="0"/>
              <w:right w:val="single" w:color="000000" w:sz="4" w:space="0"/>
            </w:tcBorders>
            <w:shd w:val="clear" w:color="auto" w:fill="auto"/>
            <w:noWrap/>
            <w:vAlign w:val="center"/>
          </w:tcPr>
          <w:p w14:paraId="3868E61B">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042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380mm*265mm</w:t>
            </w:r>
          </w:p>
          <w:p w14:paraId="391669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（500-1000张）</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91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1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1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w:t>
            </w:r>
          </w:p>
        </w:tc>
      </w:tr>
      <w:tr w14:paraId="58A34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7" w:type="pct"/>
            <w:vMerge w:val="continue"/>
            <w:tcBorders>
              <w:left w:val="single" w:color="000000" w:sz="4" w:space="0"/>
              <w:right w:val="single" w:color="000000" w:sz="4" w:space="0"/>
            </w:tcBorders>
            <w:shd w:val="clear" w:color="auto" w:fill="auto"/>
            <w:vAlign w:val="center"/>
          </w:tcPr>
          <w:p w14:paraId="2575F597">
            <w:pPr>
              <w:jc w:val="center"/>
              <w:rPr>
                <w:rFonts w:hint="eastAsia" w:ascii="宋体" w:hAnsi="宋体" w:eastAsia="宋体" w:cs="宋体"/>
                <w:b/>
                <w:bCs/>
                <w:i w:val="0"/>
                <w:iCs w:val="0"/>
                <w:color w:val="000000"/>
                <w:sz w:val="24"/>
                <w:szCs w:val="24"/>
                <w:u w:val="none"/>
              </w:rPr>
            </w:pPr>
          </w:p>
        </w:tc>
        <w:tc>
          <w:tcPr>
            <w:tcW w:w="1784" w:type="pct"/>
            <w:vMerge w:val="continue"/>
            <w:tcBorders>
              <w:left w:val="single" w:color="000000" w:sz="4" w:space="0"/>
              <w:bottom w:val="single" w:color="000000" w:sz="4" w:space="0"/>
              <w:right w:val="single" w:color="000000" w:sz="4" w:space="0"/>
            </w:tcBorders>
            <w:shd w:val="clear" w:color="auto" w:fill="auto"/>
            <w:noWrap/>
            <w:vAlign w:val="center"/>
          </w:tcPr>
          <w:p w14:paraId="6F9435CD">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1C7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380mm*265mm</w:t>
            </w:r>
          </w:p>
          <w:p w14:paraId="37E1BC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（1000张以上）</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8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2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2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w:t>
            </w:r>
          </w:p>
        </w:tc>
      </w:tr>
      <w:tr w14:paraId="32F68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7" w:type="pct"/>
            <w:vMerge w:val="continue"/>
            <w:tcBorders>
              <w:left w:val="single" w:color="000000" w:sz="4" w:space="0"/>
              <w:right w:val="single" w:color="000000" w:sz="4" w:space="0"/>
            </w:tcBorders>
            <w:shd w:val="clear" w:color="auto" w:fill="auto"/>
            <w:vAlign w:val="center"/>
          </w:tcPr>
          <w:p w14:paraId="489081C9">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nil"/>
              <w:right w:val="single" w:color="000000" w:sz="4" w:space="0"/>
            </w:tcBorders>
            <w:shd w:val="clear" w:color="auto" w:fill="auto"/>
            <w:vAlign w:val="center"/>
          </w:tcPr>
          <w:p w14:paraId="78428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名片</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4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铜版纸常规名片（2盒起印 200张）</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3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3B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3E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5CC5B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7" w:type="pct"/>
            <w:vMerge w:val="continue"/>
            <w:tcBorders>
              <w:left w:val="single" w:color="000000" w:sz="4" w:space="0"/>
              <w:right w:val="single" w:color="000000" w:sz="4" w:space="0"/>
            </w:tcBorders>
            <w:shd w:val="clear" w:color="auto" w:fill="auto"/>
            <w:vAlign w:val="center"/>
          </w:tcPr>
          <w:p w14:paraId="60A2B359">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nil"/>
              <w:right w:val="single" w:color="000000" w:sz="4" w:space="0"/>
            </w:tcBorders>
            <w:shd w:val="clear" w:color="auto" w:fill="auto"/>
            <w:vAlign w:val="center"/>
          </w:tcPr>
          <w:p w14:paraId="5165F04D">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nil"/>
              <w:right w:val="single" w:color="000000" w:sz="4" w:space="0"/>
            </w:tcBorders>
            <w:shd w:val="clear" w:color="auto" w:fill="auto"/>
            <w:vAlign w:val="center"/>
          </w:tcPr>
          <w:p w14:paraId="681D0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特种纸名片（2盒起印 200张）</w:t>
            </w:r>
          </w:p>
        </w:tc>
        <w:tc>
          <w:tcPr>
            <w:tcW w:w="619" w:type="pct"/>
            <w:tcBorders>
              <w:top w:val="single" w:color="000000" w:sz="4" w:space="0"/>
              <w:left w:val="single" w:color="000000" w:sz="4" w:space="0"/>
              <w:bottom w:val="nil"/>
              <w:right w:val="single" w:color="000000" w:sz="4" w:space="0"/>
            </w:tcBorders>
            <w:shd w:val="clear" w:color="auto" w:fill="auto"/>
            <w:noWrap/>
            <w:vAlign w:val="center"/>
          </w:tcPr>
          <w:p w14:paraId="22F1E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C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70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14:paraId="2C8DF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7" w:type="pct"/>
            <w:vMerge w:val="continue"/>
            <w:tcBorders>
              <w:left w:val="single" w:color="000000" w:sz="4" w:space="0"/>
              <w:right w:val="single" w:color="000000" w:sz="4" w:space="0"/>
            </w:tcBorders>
            <w:shd w:val="clear" w:color="auto" w:fill="auto"/>
            <w:vAlign w:val="center"/>
          </w:tcPr>
          <w:p w14:paraId="3C0E7795">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F6D8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PVC卡（照片、挂牌）1</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0E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5寸</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9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4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7FF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6AC27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7" w:type="pct"/>
            <w:vMerge w:val="continue"/>
            <w:tcBorders>
              <w:left w:val="single" w:color="000000" w:sz="4" w:space="0"/>
              <w:right w:val="single" w:color="000000" w:sz="4" w:space="0"/>
            </w:tcBorders>
            <w:shd w:val="clear" w:color="auto" w:fill="auto"/>
            <w:vAlign w:val="center"/>
          </w:tcPr>
          <w:p w14:paraId="0FE773A5">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EDBA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PVC卡（照片、挂牌）2</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3C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7寸</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1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B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C74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744E9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left w:val="single" w:color="000000" w:sz="4" w:space="0"/>
              <w:right w:val="single" w:color="000000" w:sz="4" w:space="0"/>
            </w:tcBorders>
            <w:shd w:val="clear" w:color="auto" w:fill="auto"/>
            <w:vAlign w:val="center"/>
          </w:tcPr>
          <w:p w14:paraId="27D0EA5C">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C8BD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PVC卡（照片、挂牌）3</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5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A4（10张以下）</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A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2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AA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79DD3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left w:val="single" w:color="000000" w:sz="4" w:space="0"/>
              <w:bottom w:val="single" w:color="000000" w:sz="4" w:space="0"/>
              <w:right w:val="single" w:color="000000" w:sz="4" w:space="0"/>
            </w:tcBorders>
            <w:shd w:val="clear" w:color="auto" w:fill="auto"/>
            <w:noWrap/>
            <w:vAlign w:val="center"/>
          </w:tcPr>
          <w:p w14:paraId="4D6DA53C">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CAF1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PVC卡（照片、挂牌）4</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2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A4（10张以上）</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B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D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A6B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14:paraId="50D90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vMerge w:val="restart"/>
            <w:tcBorders>
              <w:top w:val="single" w:color="000000" w:sz="4" w:space="0"/>
              <w:left w:val="single" w:color="000000" w:sz="4" w:space="0"/>
              <w:bottom w:val="nil"/>
              <w:right w:val="single" w:color="000000" w:sz="4" w:space="0"/>
            </w:tcBorders>
            <w:shd w:val="clear" w:color="auto" w:fill="auto"/>
            <w:vAlign w:val="center"/>
          </w:tcPr>
          <w:p w14:paraId="158A90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打印、小批量快印类</w:t>
            </w: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07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157克、200克、250克、300克铜板彩色快打</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95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A5及A5以下</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1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7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67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0CE45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74A06450">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955C9">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03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0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2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87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49328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680FB0B9">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CA3F8">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C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8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1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6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3435B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4B53FCE5">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55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300克铜板彩色快打 加后工序（覆膜或压痕）</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A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D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A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F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74BE6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67743026">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EB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300克铜版纸彩色双面打印、塑封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42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A5及A5以下</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2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D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2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74541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227742C0">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4F178">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2C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6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C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9F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r>
      <w:tr w14:paraId="0D508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nil"/>
              <w:right w:val="single" w:color="000000" w:sz="4" w:space="0"/>
            </w:tcBorders>
            <w:shd w:val="clear" w:color="auto" w:fill="auto"/>
            <w:vAlign w:val="center"/>
          </w:tcPr>
          <w:p w14:paraId="57E05DB3">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84CE2">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D3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3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F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7D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4661E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restart"/>
            <w:tcBorders>
              <w:top w:val="single" w:color="000000" w:sz="4" w:space="0"/>
              <w:left w:val="single" w:color="000000" w:sz="4" w:space="0"/>
              <w:bottom w:val="nil"/>
              <w:right w:val="single" w:color="000000" w:sz="4" w:space="0"/>
            </w:tcBorders>
            <w:shd w:val="clear" w:color="auto" w:fill="auto"/>
            <w:noWrap/>
            <w:vAlign w:val="center"/>
          </w:tcPr>
          <w:p w14:paraId="4D6B092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喷印类</w:t>
            </w: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E5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横幅</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4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0.7米宽激光横幅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2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0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4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30A90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BE5C189">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B32F9">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B4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0.9米宽激光横幅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6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0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E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4DE4C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EA9F2E5">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C7C1F">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FD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布旗布横幅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F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52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A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54697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F4915DE">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3A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喷绘布</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B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520喷绘布、低空安装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D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E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9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r>
      <w:tr w14:paraId="07BDC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C1F098F">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98D3A">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C4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520喷</w:t>
            </w:r>
            <w:r>
              <w:rPr>
                <w:rFonts w:hint="eastAsia" w:ascii="宋体" w:hAnsi="宋体" w:eastAsia="宋体" w:cs="宋体"/>
                <w:i w:val="0"/>
                <w:iCs w:val="0"/>
                <w:color w:val="auto"/>
                <w:kern w:val="0"/>
                <w:sz w:val="24"/>
                <w:szCs w:val="24"/>
                <w:u w:val="none"/>
                <w:lang w:val="en-US" w:eastAsia="zh-CN" w:bidi="ar"/>
              </w:rPr>
              <w:t>绘布、高空安装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2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A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88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5BB1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1A021A1">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5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黑白布</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8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520喷绘布、低空安装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C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1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B4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178A3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F3C03AA">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BA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网格布</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90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大面积喷绘、高空安装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9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1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6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5E7D9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B489325">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4E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喷绘大牌</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6E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喷绘布、3*3cm镀锌方管焊架、表面铺彩钢</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1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2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C7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r>
      <w:tr w14:paraId="711D5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0F92EBA">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5A67C">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E7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喷绘布、3cm*3cm镀锌方管焊架</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0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3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C7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r>
      <w:tr w14:paraId="2E0E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E79C14C">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1C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铝型材软膜灯箱</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6D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户外：1平方以下 6-8cm厚型材边框、防水灯条</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8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A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6D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r>
      <w:tr w14:paraId="3FA18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0F2B2CF">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2ECC2">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8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户外：1平方以上 6-8cm厚型材边框、防水灯条</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2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1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26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r>
      <w:tr w14:paraId="1A3CB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7DCE223">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AB0F6">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E2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户内：1平方以下 6-8cm厚型材边框、灯条</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9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8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D8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r>
      <w:tr w14:paraId="01960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A6462D1">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3A1E5">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2F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户内：1平方以上 6-8cm厚型材边框、灯条</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C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4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9A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w:t>
            </w:r>
          </w:p>
        </w:tc>
      </w:tr>
      <w:tr w14:paraId="3496F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CCDCB7D">
            <w:pPr>
              <w:jc w:val="center"/>
              <w:rPr>
                <w:rFonts w:hint="eastAsia" w:ascii="宋体" w:hAnsi="宋体" w:eastAsia="宋体" w:cs="宋体"/>
                <w:b/>
                <w:bCs/>
                <w:i w:val="0"/>
                <w:iCs w:val="0"/>
                <w:color w:val="000000"/>
                <w:sz w:val="24"/>
                <w:szCs w:val="24"/>
                <w:u w:val="none"/>
              </w:rPr>
            </w:pPr>
          </w:p>
        </w:tc>
        <w:tc>
          <w:tcPr>
            <w:tcW w:w="1784" w:type="pct"/>
            <w:tcBorders>
              <w:top w:val="nil"/>
              <w:left w:val="single" w:color="000000" w:sz="4" w:space="0"/>
              <w:bottom w:val="single" w:color="000000" w:sz="4" w:space="0"/>
              <w:right w:val="single" w:color="000000" w:sz="4" w:space="0"/>
            </w:tcBorders>
            <w:shd w:val="clear" w:color="auto" w:fill="auto"/>
            <w:vAlign w:val="center"/>
          </w:tcPr>
          <w:p w14:paraId="58D7E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更换软膜及安装</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60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更换及安装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2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8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6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1EC3B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4E0BBBB">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1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1米漫反射防水灯条</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72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更换旧/坏防水灯条、辅材</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0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D8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E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r w14:paraId="599EA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7242C67">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83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磨砂贴纸 UV彩白彩</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D9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更换及安装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E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F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90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5A961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7C9E62A">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A7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磨砂贴纸</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05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更换及安装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9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A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0D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5785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restart"/>
            <w:tcBorders>
              <w:top w:val="single" w:color="000000" w:sz="4" w:space="0"/>
              <w:left w:val="single" w:color="000000" w:sz="4" w:space="0"/>
              <w:bottom w:val="nil"/>
              <w:right w:val="single" w:color="000000" w:sz="4" w:space="0"/>
            </w:tcBorders>
            <w:shd w:val="clear" w:color="auto" w:fill="auto"/>
            <w:noWrap/>
            <w:vAlign w:val="center"/>
          </w:tcPr>
          <w:p w14:paraId="2C6AFD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雕刻类</w:t>
            </w: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D3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双色板雕刻</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F2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号牌、文字、喷漆模版等雕刻牌</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22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C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F5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02C2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FA8651C">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DE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1cm厚PVC板UV、雕刻字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47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窗口名字、指示标识等 单独字、英文及字母</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8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3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7E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2086F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22B1EDB">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3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1.5cm厚PVC板UV、雕刻字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9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墙面上、柱子上等  单独字、英文及字母</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2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E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4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r>
      <w:tr w14:paraId="141D1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70C127C">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BD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2cm厚PVC板UV、雕刻字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A8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墙面上、柱子上等  单独字、英文及字母</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D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0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0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E845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742B726">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72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2毫米厚亚克力UV雕刻字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69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墙面上、柱子上、窗口等  单独字、英文及字母</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0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B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6D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7A207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37441E3">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10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3毫米厚亚克力UV雕刻字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BF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墙面上、柱子上、窗口等  单独字、英文及字母</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4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7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D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0561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275DF49">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nil"/>
              <w:right w:val="single" w:color="000000" w:sz="4" w:space="0"/>
            </w:tcBorders>
            <w:shd w:val="clear" w:color="auto" w:fill="auto"/>
            <w:vAlign w:val="center"/>
          </w:tcPr>
          <w:p w14:paraId="0CCB0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5毫米厚亚克力+2mm亚克力面板雕刻字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18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单独字、英文及字母（5cm-60cm/个字）</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5A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7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02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01AF6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5302DD6">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nil"/>
              <w:right w:val="single" w:color="000000" w:sz="4" w:space="0"/>
            </w:tcBorders>
            <w:shd w:val="clear" w:color="auto" w:fill="auto"/>
            <w:vAlign w:val="center"/>
          </w:tcPr>
          <w:p w14:paraId="70AB5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1cm厚亚克力+2mm亚克力面板雕刻字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383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单独字、英文及字母（5cm-60cm/个字）</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E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5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B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r w14:paraId="42018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5E43320">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B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2cm厚亚克力+2mm亚克力面板雕刻字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68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单独字、英文及字母（5cm-60cm/个字）</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9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0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BA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6F7F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9D88735">
            <w:pPr>
              <w:jc w:val="center"/>
              <w:rPr>
                <w:rFonts w:hint="eastAsia" w:ascii="宋体" w:hAnsi="宋体" w:eastAsia="宋体" w:cs="宋体"/>
                <w:b/>
                <w:bCs/>
                <w:i w:val="0"/>
                <w:iCs w:val="0"/>
                <w:color w:val="000000"/>
                <w:sz w:val="24"/>
                <w:szCs w:val="24"/>
                <w:u w:val="none"/>
              </w:rPr>
            </w:pPr>
          </w:p>
        </w:tc>
        <w:tc>
          <w:tcPr>
            <w:tcW w:w="1784" w:type="pct"/>
            <w:vMerge w:val="restart"/>
            <w:tcBorders>
              <w:top w:val="nil"/>
              <w:left w:val="single" w:color="000000" w:sz="4" w:space="0"/>
              <w:bottom w:val="single" w:color="000000" w:sz="4" w:space="0"/>
              <w:right w:val="single" w:color="000000" w:sz="4" w:space="0"/>
            </w:tcBorders>
            <w:shd w:val="clear" w:color="auto" w:fill="auto"/>
            <w:vAlign w:val="center"/>
          </w:tcPr>
          <w:p w14:paraId="2550E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亚克力成品盒子</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6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5寸、6寸、7寸、A5透明盒子(装照片及证件等）</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8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7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84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5F130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7775FB8">
            <w:pPr>
              <w:jc w:val="center"/>
              <w:rPr>
                <w:rFonts w:hint="eastAsia" w:ascii="宋体" w:hAnsi="宋体" w:eastAsia="宋体" w:cs="宋体"/>
                <w:b/>
                <w:bCs/>
                <w:i w:val="0"/>
                <w:iCs w:val="0"/>
                <w:color w:val="000000"/>
                <w:sz w:val="24"/>
                <w:szCs w:val="24"/>
                <w:u w:val="none"/>
              </w:rPr>
            </w:pPr>
          </w:p>
        </w:tc>
        <w:tc>
          <w:tcPr>
            <w:tcW w:w="1784" w:type="pct"/>
            <w:vMerge w:val="continue"/>
            <w:tcBorders>
              <w:top w:val="nil"/>
              <w:left w:val="single" w:color="000000" w:sz="4" w:space="0"/>
              <w:bottom w:val="single" w:color="000000" w:sz="4" w:space="0"/>
              <w:right w:val="single" w:color="000000" w:sz="4" w:space="0"/>
            </w:tcBorders>
            <w:shd w:val="clear" w:color="auto" w:fill="auto"/>
            <w:vAlign w:val="center"/>
          </w:tcPr>
          <w:p w14:paraId="39A69E73">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C4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A4透明件盒子(装照片及证件等）</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2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0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99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1BEAD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1E334C0">
            <w:pPr>
              <w:jc w:val="center"/>
              <w:rPr>
                <w:rFonts w:hint="eastAsia" w:ascii="宋体" w:hAnsi="宋体" w:eastAsia="宋体" w:cs="宋体"/>
                <w:b/>
                <w:bCs/>
                <w:i w:val="0"/>
                <w:iCs w:val="0"/>
                <w:color w:val="000000"/>
                <w:sz w:val="24"/>
                <w:szCs w:val="24"/>
                <w:u w:val="none"/>
              </w:rPr>
            </w:pPr>
          </w:p>
        </w:tc>
        <w:tc>
          <w:tcPr>
            <w:tcW w:w="1784" w:type="pct"/>
            <w:vMerge w:val="continue"/>
            <w:tcBorders>
              <w:top w:val="nil"/>
              <w:left w:val="single" w:color="000000" w:sz="4" w:space="0"/>
              <w:bottom w:val="single" w:color="000000" w:sz="4" w:space="0"/>
              <w:right w:val="single" w:color="000000" w:sz="4" w:space="0"/>
            </w:tcBorders>
            <w:shd w:val="clear" w:color="auto" w:fill="auto"/>
            <w:vAlign w:val="center"/>
          </w:tcPr>
          <w:p w14:paraId="1443ABFF">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9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A3透明件盒子(装照片及证件等）</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3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F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9C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r w14:paraId="0C70F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DD98CDE">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E5D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亚克力成品强磁桌牌</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DC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10*15cm</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C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8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93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05420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7813793">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5341F">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67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13*25cm、A5</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0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B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66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1FFA8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9033588">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A4D9F">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B6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D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F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86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r w14:paraId="65592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94025F0">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29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亚克力成品三角形会议桌牌</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89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10*18cm</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8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E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FE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0C58B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153465D">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43BE7">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3C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12*28cm</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E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8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8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1DFA5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92C0AD4">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nil"/>
              <w:right w:val="single" w:color="000000" w:sz="4" w:space="0"/>
            </w:tcBorders>
            <w:shd w:val="clear" w:color="auto" w:fill="auto"/>
            <w:vAlign w:val="center"/>
          </w:tcPr>
          <w:p w14:paraId="450F24C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亚克力定制盒子1</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EA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A3透明盒子双层(装照片及证件等）</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5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E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58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63316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577593A">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nil"/>
              <w:right w:val="single" w:color="000000" w:sz="4" w:space="0"/>
            </w:tcBorders>
            <w:shd w:val="clear" w:color="auto" w:fill="auto"/>
            <w:vAlign w:val="center"/>
          </w:tcPr>
          <w:p w14:paraId="3401581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亚克力定制盒子2</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4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A4透明盒子双层(装照片及证件等）</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F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F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D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r>
      <w:tr w14:paraId="2605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234813A">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nil"/>
              <w:right w:val="single" w:color="000000" w:sz="4" w:space="0"/>
            </w:tcBorders>
            <w:shd w:val="clear" w:color="auto" w:fill="auto"/>
            <w:vAlign w:val="center"/>
          </w:tcPr>
          <w:p w14:paraId="53C5B3F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亚克力定制盒子3</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3B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15cm*10cm透明盒子双层（各类区、库、柜）</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5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F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1E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75D37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F51121C">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nil"/>
              <w:right w:val="single" w:color="000000" w:sz="4" w:space="0"/>
            </w:tcBorders>
            <w:shd w:val="clear" w:color="auto" w:fill="auto"/>
            <w:vAlign w:val="center"/>
          </w:tcPr>
          <w:p w14:paraId="21C50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亚克力床头牌定制</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9C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32cm*35cm UV、卡A4纸 床头牌</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E1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D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6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34A57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70EC200">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nil"/>
              <w:right w:val="single" w:color="000000" w:sz="4" w:space="0"/>
            </w:tcBorders>
            <w:shd w:val="clear" w:color="auto" w:fill="auto"/>
            <w:vAlign w:val="center"/>
          </w:tcPr>
          <w:p w14:paraId="2069B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门牌</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07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30cm*12cm双色板雕刻</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5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C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B8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5BA8F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E1AB7B6">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nil"/>
              <w:right w:val="single" w:color="000000" w:sz="4" w:space="0"/>
            </w:tcBorders>
            <w:shd w:val="clear" w:color="auto" w:fill="auto"/>
            <w:vAlign w:val="center"/>
          </w:tcPr>
          <w:p w14:paraId="498DCB40">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F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28cm*15cm 型材门牌（单面UV 不可抽插）</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1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6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3E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14:paraId="15A1E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DB73A99">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nil"/>
              <w:right w:val="single" w:color="000000" w:sz="4" w:space="0"/>
            </w:tcBorders>
            <w:shd w:val="clear" w:color="auto" w:fill="auto"/>
            <w:vAlign w:val="center"/>
          </w:tcPr>
          <w:p w14:paraId="16E84B95">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36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30cm*20cm  型材门牌（丝印 可抽插）</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6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F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EA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r>
      <w:tr w14:paraId="71392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38A83FE">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nil"/>
              <w:right w:val="single" w:color="000000" w:sz="4" w:space="0"/>
            </w:tcBorders>
            <w:shd w:val="clear" w:color="auto" w:fill="auto"/>
            <w:vAlign w:val="center"/>
          </w:tcPr>
          <w:p w14:paraId="3BA26EEF">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94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30cm*20cm 5mm厚亚克力UV</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9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D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8C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1B1ED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tcBorders>
              <w:top w:val="nil"/>
              <w:left w:val="single" w:color="000000" w:sz="4" w:space="0"/>
              <w:bottom w:val="nil"/>
              <w:right w:val="single" w:color="000000" w:sz="4" w:space="0"/>
            </w:tcBorders>
            <w:shd w:val="clear" w:color="auto" w:fill="auto"/>
            <w:noWrap/>
            <w:vAlign w:val="center"/>
          </w:tcPr>
          <w:p w14:paraId="1C93D0CA">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nil"/>
              <w:right w:val="single" w:color="000000" w:sz="4" w:space="0"/>
            </w:tcBorders>
            <w:shd w:val="clear" w:color="auto" w:fill="auto"/>
            <w:vAlign w:val="center"/>
          </w:tcPr>
          <w:p w14:paraId="6452B55E">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nil"/>
              <w:right w:val="single" w:color="000000" w:sz="4" w:space="0"/>
            </w:tcBorders>
            <w:shd w:val="clear" w:color="auto" w:fill="auto"/>
            <w:vAlign w:val="center"/>
          </w:tcPr>
          <w:p w14:paraId="0BE0A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30cm*20cm 1cm厚亚克力UV</w:t>
            </w:r>
          </w:p>
        </w:tc>
        <w:tc>
          <w:tcPr>
            <w:tcW w:w="619" w:type="pct"/>
            <w:tcBorders>
              <w:top w:val="nil"/>
              <w:left w:val="single" w:color="000000" w:sz="4" w:space="0"/>
              <w:bottom w:val="nil"/>
              <w:right w:val="single" w:color="000000" w:sz="4" w:space="0"/>
            </w:tcBorders>
            <w:shd w:val="clear" w:color="auto" w:fill="auto"/>
            <w:noWrap/>
            <w:vAlign w:val="center"/>
          </w:tcPr>
          <w:p w14:paraId="0CA790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1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31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18DC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65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其他类</w:t>
            </w: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56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旗子</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9FA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丝印各类彩色旗帜、司旗、党旗0.96米*1.44米</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8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4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E5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r>
      <w:tr w14:paraId="5C06E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09CA">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9D3DF">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54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丝印各类彩色旗帜、司旗、党旗1.28米*1.92米</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3E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7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AD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r>
      <w:tr w14:paraId="5E3AD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1CDB">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5C98F">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86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丝印各类彩色旗帜、司旗、党旗1.6米*2.4米</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B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A1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A0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r>
      <w:tr w14:paraId="65E2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CD5B">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8CDBA">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EB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成品国旗、党旗0.96米*1.44米</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B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0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0C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58150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BD9B">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759CE">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B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成品国旗党旗1.28米*1.92米</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9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0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E8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6A00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4564">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B00F6">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35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成品国旗党旗1.6米*2.4米</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8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C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9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52283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4910">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B6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袖标</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27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丝印绸缎袖标  （展开尺寸0.46米*0.17米）</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D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2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C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311D2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DF46">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20747">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C9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丝印普通袖标  （展开尺寸0.46米*0.17米）</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F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D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7E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7D4CD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691B">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C3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荣誉证书本（成品）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8F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展开尺寸8K（340*240mm）普通绒面烫金</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F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F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6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r>
      <w:tr w14:paraId="16304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7A95">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2620A">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B3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展开尺寸8K（340*240mm） 皮面烫金</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9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1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B5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351C3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7427">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AC1F6">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D4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展开尺寸6K（400*275mm）普通绒面烫金</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7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7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A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326E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C433">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1A782">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AB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展开尺寸6K（400*275mm） 皮面烫金</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4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1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4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41C88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B7C6">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5ED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荣誉证书内页</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88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内页彩色打印 8K（340*240mm）</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A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F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34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4330D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7620">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75F5A">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47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内页彩色打印 6K（400*275mm）</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3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E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7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554F2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6DBC">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67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奖杯定制</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A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金属水晶奖杯、喷砂激光雕刻</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0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4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15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r>
      <w:tr w14:paraId="601C5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2015">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05CFA">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17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圆角胡桃木、水晶片彩印、喷砂激光雕刻</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6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4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4B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r>
      <w:tr w14:paraId="1A927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B8D2">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8337C">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D9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水晶奖杯、激光雕刻、定制照片</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F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4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28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r>
      <w:tr w14:paraId="77688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5E2C">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2D8B8">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7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水晶奖杯、激光雕刻</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4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F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6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r>
      <w:tr w14:paraId="18676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3824">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160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仪器设备挂牌</w:t>
            </w:r>
          </w:p>
        </w:tc>
        <w:tc>
          <w:tcPr>
            <w:tcW w:w="11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BC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透明外壳+铜板印刷+黑色细绳              （尺寸7.5cm*10.5cm）</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1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套（100套以上）</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F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4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67022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D277">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15CC2">
            <w:pPr>
              <w:jc w:val="center"/>
              <w:rPr>
                <w:rFonts w:hint="eastAsia" w:ascii="宋体" w:hAnsi="宋体" w:eastAsia="宋体" w:cs="宋体"/>
                <w:i w:val="0"/>
                <w:iCs w:val="0"/>
                <w:color w:val="000000"/>
                <w:sz w:val="24"/>
                <w:szCs w:val="24"/>
                <w:u w:val="none"/>
              </w:rPr>
            </w:pPr>
          </w:p>
        </w:tc>
        <w:tc>
          <w:tcPr>
            <w:tcW w:w="11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67BE0">
            <w:pPr>
              <w:jc w:val="center"/>
              <w:rPr>
                <w:rFonts w:hint="eastAsia" w:ascii="宋体" w:hAnsi="宋体" w:eastAsia="宋体" w:cs="宋体"/>
                <w:i w:val="0"/>
                <w:iCs w:val="0"/>
                <w:color w:val="000000"/>
                <w:sz w:val="24"/>
                <w:szCs w:val="24"/>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B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套（1-100套）</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4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85D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r>
      <w:tr w14:paraId="6DD84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34CE">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B44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工作证、证件牌</w:t>
            </w:r>
          </w:p>
        </w:tc>
        <w:tc>
          <w:tcPr>
            <w:tcW w:w="11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EA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铜版纸打印、PVC卡双面印+外壳+绳子       （尺寸7.5cm*10.5cm）</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A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套（100套以上）</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6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75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221E9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155D">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A4761">
            <w:pPr>
              <w:jc w:val="center"/>
              <w:rPr>
                <w:rFonts w:hint="eastAsia" w:ascii="宋体" w:hAnsi="宋体" w:eastAsia="宋体" w:cs="宋体"/>
                <w:i w:val="0"/>
                <w:iCs w:val="0"/>
                <w:color w:val="000000"/>
                <w:sz w:val="24"/>
                <w:szCs w:val="24"/>
                <w:u w:val="none"/>
              </w:rPr>
            </w:pPr>
          </w:p>
        </w:tc>
        <w:tc>
          <w:tcPr>
            <w:tcW w:w="11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010B4">
            <w:pPr>
              <w:jc w:val="center"/>
              <w:rPr>
                <w:rFonts w:hint="eastAsia" w:ascii="宋体" w:hAnsi="宋体" w:eastAsia="宋体" w:cs="宋体"/>
                <w:i w:val="0"/>
                <w:iCs w:val="0"/>
                <w:color w:val="000000"/>
                <w:sz w:val="24"/>
                <w:szCs w:val="24"/>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3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套（51——100套）</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0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F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7F215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9DDD">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9E648">
            <w:pPr>
              <w:jc w:val="center"/>
              <w:rPr>
                <w:rFonts w:hint="eastAsia" w:ascii="宋体" w:hAnsi="宋体" w:eastAsia="宋体" w:cs="宋体"/>
                <w:i w:val="0"/>
                <w:iCs w:val="0"/>
                <w:color w:val="000000"/>
                <w:sz w:val="24"/>
                <w:szCs w:val="24"/>
                <w:u w:val="none"/>
              </w:rPr>
            </w:pPr>
          </w:p>
        </w:tc>
        <w:tc>
          <w:tcPr>
            <w:tcW w:w="11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304C5">
            <w:pPr>
              <w:jc w:val="center"/>
              <w:rPr>
                <w:rFonts w:hint="eastAsia" w:ascii="宋体" w:hAnsi="宋体" w:eastAsia="宋体" w:cs="宋体"/>
                <w:i w:val="0"/>
                <w:iCs w:val="0"/>
                <w:color w:val="000000"/>
                <w:sz w:val="24"/>
                <w:szCs w:val="24"/>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D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套（1-50套）</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B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74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78F4D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C245">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3B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铭牌</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66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60cm*40cm不锈钢钛金牌拱面</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B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4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32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r>
      <w:tr w14:paraId="3F0AA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D769">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988FE">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73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60cm*40cm不锈钢钛金牌平面</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D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1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D2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r>
      <w:tr w14:paraId="506B8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9C95">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5D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镭射牌</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1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50cm*35cm 木基座奖牌</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9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0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4D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r>
      <w:tr w14:paraId="73BE2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CF30">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FFAE4">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9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60cm*40cm 木基座奖牌</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C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7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18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r>
      <w:tr w14:paraId="3890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7D5E">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4E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吊牌</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1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30cm*200cm PVC材质印字</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7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3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12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r>
      <w:tr w14:paraId="2E243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91E3">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9CFB1">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0E3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30cm*200cm 不锈钢材质印字</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E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B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9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w:t>
            </w:r>
          </w:p>
        </w:tc>
      </w:tr>
      <w:tr w14:paraId="6782F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4FEE">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8B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普通控制器</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25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发光字、灯箱专用控制器400W</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83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3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C5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r>
      <w:tr w14:paraId="67876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A0F5">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9B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意见箱</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A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成品意见箱贴写真、安装20cm*27cm</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B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3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A3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37605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C128">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E80E7">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14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成品意见箱贴写真、安装25cm*34cm</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D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F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5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r>
      <w:tr w14:paraId="0F2FB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4105">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FAF8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电脑刻、贴字不干胶1</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90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不干胶单层、安装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B5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D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D9A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1F72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1FBE">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FDF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电脑刻、贴字不干胶2</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85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不干</w:t>
            </w:r>
            <w:r>
              <w:rPr>
                <w:rFonts w:hint="eastAsia" w:ascii="宋体" w:hAnsi="宋体" w:eastAsia="宋体" w:cs="宋体"/>
                <w:i w:val="0"/>
                <w:iCs w:val="0"/>
                <w:color w:val="auto"/>
                <w:kern w:val="0"/>
                <w:sz w:val="24"/>
                <w:szCs w:val="24"/>
                <w:u w:val="none"/>
                <w:lang w:val="en-US" w:eastAsia="zh-CN" w:bidi="ar"/>
              </w:rPr>
              <w:t>胶双层、安</w:t>
            </w:r>
            <w:r>
              <w:rPr>
                <w:rFonts w:hint="eastAsia" w:ascii="宋体" w:hAnsi="宋体" w:eastAsia="宋体" w:cs="宋体"/>
                <w:i w:val="0"/>
                <w:iCs w:val="0"/>
                <w:color w:val="000000"/>
                <w:kern w:val="0"/>
                <w:sz w:val="24"/>
                <w:szCs w:val="24"/>
                <w:u w:val="none"/>
                <w:lang w:val="en-US" w:eastAsia="zh-CN" w:bidi="ar"/>
              </w:rPr>
              <w:t>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5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E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93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7ECC0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D789">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5D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电脑刻、贴反光膜字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29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反光膜</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1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D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93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3C043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C24B">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0D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喷印反光膜</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15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喷印反光膜</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9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C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E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416FF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FBBE">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E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玻璃门条/墙面腰线</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1D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高10cm*宽100cm  喷车贴/户外背胶、覆膜</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0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3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1B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3FD0A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C25D">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C1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地面仪器设备定位标线贴</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69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高10cm*宽100cm  喷车贴/覆斜纹膜</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A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D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FE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07B2B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20A3">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57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标签：药品/仪器设备/耗材</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95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9cm*2.5cm 高清喷印背胶</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C1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9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9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64DFC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9714">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nil"/>
              <w:right w:val="single" w:color="000000" w:sz="4" w:space="0"/>
            </w:tcBorders>
            <w:shd w:val="clear" w:color="auto" w:fill="auto"/>
            <w:vAlign w:val="center"/>
          </w:tcPr>
          <w:p w14:paraId="7F34866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药品标签/危重等级区分标识1</w:t>
            </w:r>
          </w:p>
        </w:tc>
        <w:tc>
          <w:tcPr>
            <w:tcW w:w="1141" w:type="pct"/>
            <w:vMerge w:val="restart"/>
            <w:tcBorders>
              <w:top w:val="single" w:color="000000" w:sz="4" w:space="0"/>
              <w:left w:val="single" w:color="000000" w:sz="4" w:space="0"/>
              <w:bottom w:val="nil"/>
              <w:right w:val="single" w:color="000000" w:sz="4" w:space="0"/>
            </w:tcBorders>
            <w:shd w:val="clear" w:color="auto" w:fill="auto"/>
            <w:vAlign w:val="center"/>
          </w:tcPr>
          <w:p w14:paraId="28543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直径1-2cm圆形不干胶模切</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0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张（1000张以内）</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2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7D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w:t>
            </w:r>
          </w:p>
        </w:tc>
      </w:tr>
      <w:tr w14:paraId="308BF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D759">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nil"/>
              <w:right w:val="single" w:color="000000" w:sz="4" w:space="0"/>
            </w:tcBorders>
            <w:shd w:val="clear" w:color="auto" w:fill="auto"/>
            <w:vAlign w:val="center"/>
          </w:tcPr>
          <w:p w14:paraId="491AD946">
            <w:pPr>
              <w:jc w:val="center"/>
              <w:rPr>
                <w:rFonts w:hint="eastAsia" w:ascii="宋体" w:hAnsi="宋体" w:eastAsia="宋体" w:cs="宋体"/>
                <w:i w:val="0"/>
                <w:iCs w:val="0"/>
                <w:color w:val="000000"/>
                <w:sz w:val="24"/>
                <w:szCs w:val="24"/>
                <w:u w:val="none"/>
              </w:rPr>
            </w:pPr>
          </w:p>
        </w:tc>
        <w:tc>
          <w:tcPr>
            <w:tcW w:w="1141" w:type="pct"/>
            <w:vMerge w:val="continue"/>
            <w:tcBorders>
              <w:top w:val="single" w:color="000000" w:sz="4" w:space="0"/>
              <w:left w:val="single" w:color="000000" w:sz="4" w:space="0"/>
              <w:bottom w:val="nil"/>
              <w:right w:val="single" w:color="000000" w:sz="4" w:space="0"/>
            </w:tcBorders>
            <w:shd w:val="clear" w:color="auto" w:fill="auto"/>
            <w:vAlign w:val="center"/>
          </w:tcPr>
          <w:p w14:paraId="1B30836D">
            <w:pPr>
              <w:jc w:val="center"/>
              <w:rPr>
                <w:rFonts w:hint="eastAsia" w:ascii="宋体" w:hAnsi="宋体" w:eastAsia="宋体" w:cs="宋体"/>
                <w:i w:val="0"/>
                <w:iCs w:val="0"/>
                <w:color w:val="000000"/>
                <w:sz w:val="24"/>
                <w:szCs w:val="24"/>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B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张（1001-2000张）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4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70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w:t>
            </w:r>
          </w:p>
        </w:tc>
      </w:tr>
      <w:tr w14:paraId="4D217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9327">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nil"/>
              <w:right w:val="single" w:color="000000" w:sz="4" w:space="0"/>
            </w:tcBorders>
            <w:shd w:val="clear" w:color="auto" w:fill="auto"/>
            <w:vAlign w:val="center"/>
          </w:tcPr>
          <w:p w14:paraId="41431CE0">
            <w:pPr>
              <w:jc w:val="center"/>
              <w:rPr>
                <w:rFonts w:hint="eastAsia" w:ascii="宋体" w:hAnsi="宋体" w:eastAsia="宋体" w:cs="宋体"/>
                <w:i w:val="0"/>
                <w:iCs w:val="0"/>
                <w:color w:val="000000"/>
                <w:sz w:val="24"/>
                <w:szCs w:val="24"/>
                <w:u w:val="none"/>
              </w:rPr>
            </w:pPr>
          </w:p>
        </w:tc>
        <w:tc>
          <w:tcPr>
            <w:tcW w:w="1141" w:type="pct"/>
            <w:vMerge w:val="continue"/>
            <w:tcBorders>
              <w:top w:val="single" w:color="000000" w:sz="4" w:space="0"/>
              <w:left w:val="single" w:color="000000" w:sz="4" w:space="0"/>
              <w:bottom w:val="nil"/>
              <w:right w:val="single" w:color="000000" w:sz="4" w:space="0"/>
            </w:tcBorders>
            <w:shd w:val="clear" w:color="auto" w:fill="auto"/>
            <w:vAlign w:val="center"/>
          </w:tcPr>
          <w:p w14:paraId="4F7B5342">
            <w:pPr>
              <w:jc w:val="center"/>
              <w:rPr>
                <w:rFonts w:hint="eastAsia" w:ascii="宋体" w:hAnsi="宋体" w:eastAsia="宋体" w:cs="宋体"/>
                <w:i w:val="0"/>
                <w:iCs w:val="0"/>
                <w:color w:val="000000"/>
                <w:sz w:val="24"/>
                <w:szCs w:val="24"/>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F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张（2000张以上）</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9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4A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w:t>
            </w:r>
          </w:p>
        </w:tc>
      </w:tr>
      <w:tr w14:paraId="7C1DA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09FA">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nil"/>
              <w:right w:val="single" w:color="000000" w:sz="4" w:space="0"/>
            </w:tcBorders>
            <w:shd w:val="clear" w:color="auto" w:fill="auto"/>
            <w:vAlign w:val="center"/>
          </w:tcPr>
          <w:p w14:paraId="47786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药品标签/危重等级区分标识2</w:t>
            </w:r>
          </w:p>
        </w:tc>
        <w:tc>
          <w:tcPr>
            <w:tcW w:w="1141" w:type="pct"/>
            <w:vMerge w:val="restart"/>
            <w:tcBorders>
              <w:top w:val="single" w:color="000000" w:sz="4" w:space="0"/>
              <w:left w:val="single" w:color="000000" w:sz="4" w:space="0"/>
              <w:bottom w:val="nil"/>
              <w:right w:val="single" w:color="000000" w:sz="4" w:space="0"/>
            </w:tcBorders>
            <w:shd w:val="clear" w:color="auto" w:fill="auto"/>
            <w:vAlign w:val="center"/>
          </w:tcPr>
          <w:p w14:paraId="00360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2.5*2.5cm不干胶模切</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7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张（1000张以内）</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6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45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r>
      <w:tr w14:paraId="49C17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9BF9">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nil"/>
              <w:right w:val="single" w:color="000000" w:sz="4" w:space="0"/>
            </w:tcBorders>
            <w:shd w:val="clear" w:color="auto" w:fill="auto"/>
            <w:vAlign w:val="center"/>
          </w:tcPr>
          <w:p w14:paraId="33392562">
            <w:pPr>
              <w:jc w:val="center"/>
              <w:rPr>
                <w:rFonts w:hint="eastAsia" w:ascii="宋体" w:hAnsi="宋体" w:eastAsia="宋体" w:cs="宋体"/>
                <w:i w:val="0"/>
                <w:iCs w:val="0"/>
                <w:color w:val="000000"/>
                <w:sz w:val="24"/>
                <w:szCs w:val="24"/>
                <w:u w:val="none"/>
              </w:rPr>
            </w:pPr>
          </w:p>
        </w:tc>
        <w:tc>
          <w:tcPr>
            <w:tcW w:w="1141" w:type="pct"/>
            <w:vMerge w:val="continue"/>
            <w:tcBorders>
              <w:top w:val="single" w:color="000000" w:sz="4" w:space="0"/>
              <w:left w:val="single" w:color="000000" w:sz="4" w:space="0"/>
              <w:bottom w:val="nil"/>
              <w:right w:val="single" w:color="000000" w:sz="4" w:space="0"/>
            </w:tcBorders>
            <w:shd w:val="clear" w:color="auto" w:fill="auto"/>
            <w:vAlign w:val="center"/>
          </w:tcPr>
          <w:p w14:paraId="734D9767">
            <w:pPr>
              <w:jc w:val="center"/>
              <w:rPr>
                <w:rFonts w:hint="eastAsia" w:ascii="宋体" w:hAnsi="宋体" w:eastAsia="宋体" w:cs="宋体"/>
                <w:i w:val="0"/>
                <w:iCs w:val="0"/>
                <w:color w:val="000000"/>
                <w:sz w:val="24"/>
                <w:szCs w:val="24"/>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A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张（1001-2000张）</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1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A8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w:t>
            </w:r>
          </w:p>
        </w:tc>
      </w:tr>
      <w:tr w14:paraId="3DC25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2B53">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nil"/>
              <w:right w:val="single" w:color="000000" w:sz="4" w:space="0"/>
            </w:tcBorders>
            <w:shd w:val="clear" w:color="auto" w:fill="auto"/>
            <w:vAlign w:val="center"/>
          </w:tcPr>
          <w:p w14:paraId="30219550">
            <w:pPr>
              <w:jc w:val="center"/>
              <w:rPr>
                <w:rFonts w:hint="eastAsia" w:ascii="宋体" w:hAnsi="宋体" w:eastAsia="宋体" w:cs="宋体"/>
                <w:i w:val="0"/>
                <w:iCs w:val="0"/>
                <w:color w:val="000000"/>
                <w:sz w:val="24"/>
                <w:szCs w:val="24"/>
                <w:u w:val="none"/>
              </w:rPr>
            </w:pPr>
          </w:p>
        </w:tc>
        <w:tc>
          <w:tcPr>
            <w:tcW w:w="1141" w:type="pct"/>
            <w:vMerge w:val="continue"/>
            <w:tcBorders>
              <w:top w:val="single" w:color="000000" w:sz="4" w:space="0"/>
              <w:left w:val="single" w:color="000000" w:sz="4" w:space="0"/>
              <w:bottom w:val="nil"/>
              <w:right w:val="single" w:color="000000" w:sz="4" w:space="0"/>
            </w:tcBorders>
            <w:shd w:val="clear" w:color="auto" w:fill="auto"/>
            <w:vAlign w:val="center"/>
          </w:tcPr>
          <w:p w14:paraId="158E4816">
            <w:pPr>
              <w:jc w:val="center"/>
              <w:rPr>
                <w:rFonts w:hint="eastAsia" w:ascii="宋体" w:hAnsi="宋体" w:eastAsia="宋体" w:cs="宋体"/>
                <w:i w:val="0"/>
                <w:iCs w:val="0"/>
                <w:color w:val="000000"/>
                <w:sz w:val="24"/>
                <w:szCs w:val="24"/>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A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张（2000张以上）</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5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849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r>
      <w:tr w14:paraId="5BA0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B450">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94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磁性贴（人员名字/药品）</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D7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5.5cm*2cm 表面内容喷印、背面带磁性</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0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E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A3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1993F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7B77">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F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地面标识喷漆及喷漆模板</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BE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10cm*100cm线条单色喷漆</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4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6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9F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66EE5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99B9">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DF02">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24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地面、墙面单色内容喷漆  0.5平方以内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D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AA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ED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r>
      <w:tr w14:paraId="59B82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04EC">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D33B">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3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0.5-1平方以下</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D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E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B4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r>
      <w:tr w14:paraId="6755C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51A7">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E667">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2D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1平方以上</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2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0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3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r>
      <w:tr w14:paraId="4A416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3A4E">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D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维护保养</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8BC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各类标识标牌除锈、喷防锈漆等维护</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C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F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B3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r>
      <w:tr w14:paraId="1839D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BD2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常用亮灯字类</w:t>
            </w:r>
          </w:p>
        </w:tc>
        <w:tc>
          <w:tcPr>
            <w:tcW w:w="1784" w:type="pct"/>
            <w:tcBorders>
              <w:top w:val="nil"/>
              <w:left w:val="single" w:color="000000" w:sz="4" w:space="0"/>
              <w:bottom w:val="single" w:color="000000" w:sz="4" w:space="0"/>
              <w:right w:val="single" w:color="000000" w:sz="4" w:space="0"/>
            </w:tcBorders>
            <w:shd w:val="clear" w:color="auto" w:fill="auto"/>
            <w:vAlign w:val="center"/>
          </w:tcPr>
          <w:p w14:paraId="60B7A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双面吸塑灯箱</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BF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70cm*120cm 吸塑面板+LED灯+五金配件</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2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9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0B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w:t>
            </w:r>
          </w:p>
        </w:tc>
      </w:tr>
      <w:tr w14:paraId="309A3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EDC65">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266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软边平面发光字1</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F9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100cm以下亚克力面板、LED灯、胶边带、PVC背板</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2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9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A2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446C3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A49C2">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CE6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软边平面发光字2</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F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100cm以上：亚克力面板、LED灯、胶边带、PVC背板</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7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6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A8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r>
      <w:tr w14:paraId="59DFC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1CE00">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DE0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精品不锈钢灯箱字1</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C9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100cm以下：精品不锈钢箱体、亚克力面板、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LED灯、PVC背板</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1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F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DF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4701D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94B49">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F2F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精品不锈钢灯箱字2</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D4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100cm以上：精品不锈钢箱体、亚克力面板、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LED灯、PVC背板</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3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A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DC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w:t>
            </w:r>
          </w:p>
        </w:tc>
      </w:tr>
      <w:tr w14:paraId="74F60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39C27">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F54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镀锌铁皮穿孔字1</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5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镀锌铁表面切割、烤漆、围边焊接、LED灯珠</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D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6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7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57A6A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A2494">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456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镀锌铁皮穿孔字2</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97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镀锌铁表面切割、烤漆、围边焊接、LED灯珠</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A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7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3F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r>
      <w:tr w14:paraId="27787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939A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常用金属字</w:t>
            </w: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C3C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不锈钢字1</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1E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单字100cm大以下：不锈钢切割、5cm厚围边焊接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2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5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C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18FDC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72CA8">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F46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不锈钢字2</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00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单字100cm—120cm大：不锈钢切割、5cm厚围边焊接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F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B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83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490</w:t>
            </w:r>
          </w:p>
        </w:tc>
      </w:tr>
      <w:tr w14:paraId="69F9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A0463">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188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不锈钢字3</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52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单字120cm大以上—200cm大以下：不锈钢切割、6cm厚围边焊接、板材厚1.2mm</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2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2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F4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r>
      <w:tr w14:paraId="1F3DD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807CB">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6CB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铁皮字1</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81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单字100cm大以下：不锈钢切割、5cm厚围边焊接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7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2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DD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4E0A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CE76F">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A7E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铁皮字2</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2E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单字100cm—120cm大：不锈钢切割、5cm厚围边焊接</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E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A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D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r>
      <w:tr w14:paraId="49020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9C54A">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334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铁皮字3</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D0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单字120cm大以上—200cm大以下：不锈钢切割、6cm厚围边焊接、板材厚1.2mm</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2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8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F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r>
      <w:tr w14:paraId="43B5C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82B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基层板材钢架类</w:t>
            </w: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C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平板不锈钢架</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09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单层框架、38*25不锈钢、焊接、安装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E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6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15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r>
      <w:tr w14:paraId="13046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7F75A">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6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平板铁架</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EA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单层框架、3cm*3cm镀锌角钢或方管焊接、安装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54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C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CD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1C6C8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6B524">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B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背板墙</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B5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木条、木工板、铝塑板贴面</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8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E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C6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r>
      <w:tr w14:paraId="01BEC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31D56">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D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外墙铝塑板</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69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外墙铝塑板</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B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B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60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r>
      <w:tr w14:paraId="61F3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7D15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热熔标线类</w:t>
            </w: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B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地面热熔标线</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4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地面热熔标线15cm*100cm</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E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A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5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21601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E490A">
            <w:pPr>
              <w:jc w:val="center"/>
              <w:rPr>
                <w:rFonts w:hint="eastAsia" w:ascii="宋体" w:hAnsi="宋体" w:eastAsia="宋体" w:cs="宋体"/>
                <w:b/>
                <w:bCs/>
                <w:i w:val="0"/>
                <w:iCs w:val="0"/>
                <w:color w:val="000000"/>
                <w:sz w:val="24"/>
                <w:szCs w:val="24"/>
                <w:u w:val="none"/>
              </w:rPr>
            </w:pPr>
          </w:p>
        </w:tc>
        <w:tc>
          <w:tcPr>
            <w:tcW w:w="17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B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地面热熔字：镀锌铁皮镂空模板</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55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地面热熔字模板:单字50cm以内 1mm厚镀锌铁皮镂空</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9A2C">
            <w:pPr>
              <w:keepNext w:val="0"/>
              <w:keepLines w:val="0"/>
              <w:widowControl/>
              <w:suppressLineNumbers w:val="0"/>
              <w:jc w:val="center"/>
              <w:textAlignment w:val="center"/>
              <w:rPr>
                <w:rFonts w:hint="eastAsia" w:ascii="宋体" w:hAnsi="宋体" w:cs="宋体" w:eastAsiaTheme="minorEastAsia"/>
                <w:i w:val="0"/>
                <w:iCs w:val="0"/>
                <w:color w:val="000000"/>
                <w:sz w:val="24"/>
                <w:szCs w:val="24"/>
                <w:u w:val="none"/>
                <w:lang w:eastAsia="zh-CN"/>
              </w:rPr>
            </w:pPr>
            <w:r>
              <w:rPr>
                <w:rFonts w:hint="eastAsia" w:ascii="宋体" w:hAnsi="宋体" w:eastAsia="宋体" w:cs="宋体"/>
                <w:i w:val="0"/>
                <w:iCs w:val="0"/>
                <w:color w:val="000000"/>
                <w:kern w:val="0"/>
                <w:sz w:val="24"/>
                <w:szCs w:val="24"/>
                <w:u w:val="none"/>
                <w:lang w:val="en-US" w:eastAsia="zh-CN" w:bidi="ar"/>
              </w:rPr>
              <w:t>cm</w:t>
            </w:r>
            <w:r>
              <w:rPr>
                <w:rFonts w:hint="eastAsia"/>
                <w:lang w:eastAsia="zh-CN"/>
              </w:rPr>
              <w:t>（按厘米算）</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5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BA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221D5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AFFD5">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4327">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41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地面热熔字模板:单字50cm以上-100以下 1mm厚镀锌铁皮镂空</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5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B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CB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78D51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D663C">
            <w:pPr>
              <w:jc w:val="center"/>
              <w:rPr>
                <w:rFonts w:hint="eastAsia" w:ascii="宋体" w:hAnsi="宋体" w:eastAsia="宋体" w:cs="宋体"/>
                <w:b/>
                <w:bCs/>
                <w:i w:val="0"/>
                <w:iCs w:val="0"/>
                <w:color w:val="000000"/>
                <w:sz w:val="24"/>
                <w:szCs w:val="24"/>
                <w:u w:val="none"/>
              </w:rPr>
            </w:pPr>
          </w:p>
        </w:tc>
        <w:tc>
          <w:tcPr>
            <w:tcW w:w="17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62B1">
            <w:pPr>
              <w:jc w:val="center"/>
              <w:rPr>
                <w:rFonts w:hint="eastAsia" w:ascii="宋体" w:hAnsi="宋体" w:eastAsia="宋体" w:cs="宋体"/>
                <w:i w:val="0"/>
                <w:iCs w:val="0"/>
                <w:color w:val="000000"/>
                <w:sz w:val="24"/>
                <w:szCs w:val="24"/>
                <w:u w:val="none"/>
              </w:rPr>
            </w:pP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B5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地面热熔字模板:单字100cm以上 1mm厚镀锌铁皮镂空</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3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B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F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r>
      <w:tr w14:paraId="72809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D0791">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nil"/>
              <w:right w:val="single" w:color="000000" w:sz="4" w:space="0"/>
            </w:tcBorders>
            <w:shd w:val="clear" w:color="auto" w:fill="auto"/>
            <w:noWrap/>
            <w:vAlign w:val="center"/>
          </w:tcPr>
          <w:p w14:paraId="6A14A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地面热熔字</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7A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地面热熔字</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4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9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AE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288F7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CDF9A">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nil"/>
              <w:right w:val="single" w:color="000000" w:sz="4" w:space="0"/>
            </w:tcBorders>
            <w:shd w:val="clear" w:color="auto" w:fill="auto"/>
            <w:noWrap/>
            <w:vAlign w:val="center"/>
          </w:tcPr>
          <w:p w14:paraId="5205A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地面热熔箭头</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4B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地面热熔箭头长3米</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D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D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05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r>
      <w:tr w14:paraId="4EE0D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D4A77">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882C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地面热熔：国标消防通道1</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54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地面热熔：国标消防通道</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D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5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4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r>
      <w:tr w14:paraId="67355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BDD04">
            <w:pPr>
              <w:jc w:val="center"/>
              <w:rPr>
                <w:rFonts w:hint="eastAsia" w:ascii="宋体" w:hAnsi="宋体" w:eastAsia="宋体" w:cs="宋体"/>
                <w:b/>
                <w:bCs/>
                <w:i w:val="0"/>
                <w:iCs w:val="0"/>
                <w:color w:val="000000"/>
                <w:sz w:val="24"/>
                <w:szCs w:val="24"/>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F66E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地面</w:t>
            </w:r>
            <w:r>
              <w:rPr>
                <w:rFonts w:hint="eastAsia" w:ascii="宋体" w:hAnsi="宋体" w:eastAsia="宋体" w:cs="宋体"/>
                <w:i w:val="0"/>
                <w:iCs w:val="0"/>
                <w:color w:val="auto"/>
                <w:kern w:val="0"/>
                <w:sz w:val="24"/>
                <w:szCs w:val="24"/>
                <w:u w:val="none"/>
                <w:lang w:val="en-US" w:eastAsia="zh-CN" w:bidi="ar"/>
              </w:rPr>
              <w:t>热熔：简易消防通</w:t>
            </w:r>
            <w:r>
              <w:rPr>
                <w:rFonts w:hint="eastAsia" w:ascii="宋体" w:hAnsi="宋体" w:eastAsia="宋体" w:cs="宋体"/>
                <w:i w:val="0"/>
                <w:iCs w:val="0"/>
                <w:color w:val="000000"/>
                <w:kern w:val="0"/>
                <w:sz w:val="24"/>
                <w:szCs w:val="24"/>
                <w:u w:val="none"/>
                <w:lang w:val="en-US" w:eastAsia="zh-CN" w:bidi="ar"/>
              </w:rPr>
              <w:t>道2</w:t>
            </w:r>
          </w:p>
        </w:tc>
        <w:tc>
          <w:tcPr>
            <w:tcW w:w="1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CD3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地面热熔：简易消防通道</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6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0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4C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r>
    </w:tbl>
    <w:p w14:paraId="443F5066">
      <w:pPr>
        <w:pStyle w:val="9"/>
        <w:numPr>
          <w:ilvl w:val="0"/>
          <w:numId w:val="0"/>
        </w:numPr>
        <w:snapToGrid w:val="0"/>
        <w:rPr>
          <w:rFonts w:hint="eastAsia" w:asciiTheme="minorEastAsia" w:hAnsiTheme="minorEastAsia"/>
          <w:b w:val="0"/>
          <w:bCs w:val="0"/>
          <w:sz w:val="24"/>
          <w:szCs w:val="24"/>
          <w:lang w:eastAsia="zh-CN"/>
        </w:rPr>
      </w:pPr>
      <w:r>
        <w:rPr>
          <w:rFonts w:hint="eastAsia" w:asciiTheme="minorEastAsia" w:hAnsiTheme="minorEastAsia"/>
          <w:b w:val="0"/>
          <w:bCs w:val="0"/>
          <w:sz w:val="24"/>
          <w:szCs w:val="24"/>
          <w:lang w:eastAsia="zh-CN"/>
        </w:rPr>
        <w:t>备注：1、本次采购采取按需供货方式；2、以实际验收数量结算；3、本次报价为单价投标下浮比例，不报单个商品价格，实行所有商品总下浮比例；</w:t>
      </w:r>
      <w:r>
        <w:rPr>
          <w:rFonts w:hint="eastAsia" w:asciiTheme="minorEastAsia" w:hAnsiTheme="minorEastAsia"/>
          <w:b w:val="0"/>
          <w:bCs w:val="0"/>
          <w:sz w:val="24"/>
          <w:szCs w:val="24"/>
          <w:lang w:val="en-US" w:eastAsia="zh-CN"/>
        </w:rPr>
        <w:t>4、本次采购项目累计不得超过24.00万元</w:t>
      </w:r>
      <w:r>
        <w:rPr>
          <w:rFonts w:hint="eastAsia" w:asciiTheme="minorEastAsia" w:hAnsiTheme="minorEastAsia"/>
          <w:b w:val="0"/>
          <w:bCs w:val="0"/>
          <w:sz w:val="24"/>
          <w:szCs w:val="24"/>
          <w:lang w:eastAsia="zh-CN"/>
        </w:rPr>
        <w:t>。</w:t>
      </w:r>
    </w:p>
    <w:p w14:paraId="685767D8">
      <w:pPr>
        <w:pStyle w:val="9"/>
        <w:keepNext w:val="0"/>
        <w:keepLines w:val="0"/>
        <w:pageBreakBefore w:val="0"/>
        <w:widowControl w:val="0"/>
        <w:numPr>
          <w:ilvl w:val="0"/>
          <w:numId w:val="1"/>
        </w:numPr>
        <w:kinsoku/>
        <w:wordWrap/>
        <w:overflowPunct/>
        <w:topLinePunct w:val="0"/>
        <w:autoSpaceDE/>
        <w:autoSpaceDN/>
        <w:bidi w:val="0"/>
        <w:adjustRightInd/>
        <w:snapToGrid w:val="0"/>
        <w:ind w:firstLine="482" w:firstLineChars="200"/>
        <w:textAlignment w:val="auto"/>
        <w:rPr>
          <w:rFonts w:hint="eastAsia" w:asciiTheme="minorEastAsia" w:hAnsiTheme="minorEastAsia"/>
          <w:b/>
          <w:bCs/>
          <w:sz w:val="24"/>
          <w:szCs w:val="24"/>
          <w:lang w:eastAsia="zh-CN"/>
        </w:rPr>
      </w:pPr>
      <w:r>
        <w:rPr>
          <w:rFonts w:hint="eastAsia" w:asciiTheme="minorEastAsia" w:hAnsiTheme="minorEastAsia"/>
          <w:b/>
          <w:bCs/>
          <w:sz w:val="24"/>
          <w:szCs w:val="24"/>
          <w:lang w:eastAsia="zh-CN"/>
        </w:rPr>
        <w:t>服务要求</w:t>
      </w:r>
    </w:p>
    <w:p w14:paraId="07B414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sz w:val="24"/>
          <w:szCs w:val="24"/>
        </w:rPr>
      </w:pPr>
      <w:r>
        <w:rPr>
          <w:rFonts w:hint="eastAsia" w:asciiTheme="minorEastAsia" w:hAnsiTheme="minorEastAsia"/>
          <w:sz w:val="24"/>
          <w:szCs w:val="24"/>
          <w:lang w:val="en-US" w:eastAsia="zh-CN"/>
        </w:rPr>
        <w:t>1.</w:t>
      </w:r>
      <w:r>
        <w:rPr>
          <w:rFonts w:hint="eastAsia" w:asciiTheme="minorEastAsia" w:hAnsiTheme="minorEastAsia"/>
          <w:sz w:val="24"/>
          <w:szCs w:val="24"/>
          <w:lang w:eastAsia="zh-CN"/>
        </w:rPr>
        <w:t>供应商按照采购人的需求设计，相关设计须无条件满足采购人的需求。</w:t>
      </w:r>
      <w:r>
        <w:rPr>
          <w:rFonts w:hint="eastAsia" w:asciiTheme="minorEastAsia" w:hAnsiTheme="minorEastAsia"/>
          <w:sz w:val="24"/>
          <w:szCs w:val="24"/>
        </w:rPr>
        <w:t xml:space="preserve">                                                                                                                                                         </w:t>
      </w:r>
    </w:p>
    <w:p w14:paraId="0860DB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b w:val="0"/>
          <w:bCs w:val="0"/>
          <w:color w:val="auto"/>
          <w:sz w:val="24"/>
          <w:szCs w:val="24"/>
          <w:lang w:eastAsia="zh-CN"/>
        </w:rPr>
      </w:pPr>
      <w:r>
        <w:rPr>
          <w:rFonts w:hint="eastAsia" w:asciiTheme="minorEastAsia" w:hAnsiTheme="minorEastAsia"/>
          <w:sz w:val="24"/>
          <w:szCs w:val="24"/>
          <w:lang w:val="en-US" w:eastAsia="zh-CN"/>
        </w:rPr>
        <w:t>2.供应商</w:t>
      </w:r>
      <w:r>
        <w:rPr>
          <w:rFonts w:hint="eastAsia" w:asciiTheme="minorEastAsia" w:hAnsiTheme="minorEastAsia"/>
          <w:sz w:val="24"/>
          <w:szCs w:val="24"/>
          <w:lang w:eastAsia="zh-CN"/>
        </w:rPr>
        <w:t>定稿后，须提供</w:t>
      </w:r>
      <w:r>
        <w:rPr>
          <w:rFonts w:hint="eastAsia" w:asciiTheme="minorEastAsia" w:hAnsiTheme="minorEastAsia"/>
          <w:b w:val="0"/>
          <w:bCs w:val="0"/>
          <w:color w:val="auto"/>
          <w:sz w:val="24"/>
          <w:szCs w:val="24"/>
          <w:lang w:eastAsia="zh-CN"/>
        </w:rPr>
        <w:t>效果图，交由采购人审定，供应商按照采购人审定后的效果图，进行制作。</w:t>
      </w:r>
    </w:p>
    <w:p w14:paraId="7F0C2C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3.供应商所制作的产品材质、表面完整度、文字印制及外观、产品使用工艺等需严格按照采购文件要求制作，不得出现表面凹凸不平、文字印制不清晰、外观刮花模糊等情况。</w:t>
      </w:r>
    </w:p>
    <w:p w14:paraId="7BE5F6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4.安装前，应对相关工作人员进行安全文明实施培训，避免安装现场事故发生，如发生安全事故，一切责任由供应商自行承担。</w:t>
      </w:r>
    </w:p>
    <w:p w14:paraId="4B4CE068">
      <w:pPr>
        <w:pStyle w:val="9"/>
        <w:numPr>
          <w:ilvl w:val="0"/>
          <w:numId w:val="1"/>
        </w:numPr>
        <w:snapToGrid w:val="0"/>
        <w:ind w:firstLine="482" w:firstLineChars="200"/>
        <w:rPr>
          <w:rFonts w:hint="eastAsia" w:asciiTheme="minorEastAsia" w:hAnsiTheme="minorEastAsia"/>
          <w:b/>
          <w:bCs/>
          <w:sz w:val="24"/>
          <w:szCs w:val="24"/>
          <w:lang w:eastAsia="zh-CN"/>
        </w:rPr>
      </w:pPr>
      <w:r>
        <w:rPr>
          <w:rFonts w:hint="eastAsia" w:asciiTheme="minorEastAsia" w:hAnsiTheme="minorEastAsia"/>
          <w:b/>
          <w:bCs/>
          <w:sz w:val="24"/>
          <w:szCs w:val="24"/>
          <w:lang w:eastAsia="zh-CN"/>
        </w:rPr>
        <w:t>商务要求</w:t>
      </w:r>
    </w:p>
    <w:p w14:paraId="3555BD5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1.交货时间：</w:t>
      </w:r>
      <w:r>
        <w:rPr>
          <w:rFonts w:hint="eastAsia" w:asciiTheme="minorEastAsia" w:hAnsiTheme="minorEastAsia"/>
          <w:color w:val="auto"/>
          <w:sz w:val="24"/>
          <w:szCs w:val="24"/>
          <w:lang w:eastAsia="zh-CN"/>
        </w:rPr>
        <w:t>自合同签订生效后</w:t>
      </w:r>
      <w:r>
        <w:rPr>
          <w:rFonts w:hint="eastAsia" w:asciiTheme="minorEastAsia" w:hAnsiTheme="minorEastAsia"/>
          <w:color w:val="auto"/>
          <w:sz w:val="24"/>
          <w:szCs w:val="24"/>
          <w:lang w:val="en-US" w:eastAsia="zh-CN"/>
        </w:rPr>
        <w:t>30</w:t>
      </w:r>
      <w:r>
        <w:rPr>
          <w:rFonts w:hint="eastAsia" w:asciiTheme="minorEastAsia" w:hAnsiTheme="minorEastAsia"/>
          <w:color w:val="auto"/>
          <w:sz w:val="24"/>
          <w:szCs w:val="24"/>
          <w:lang w:eastAsia="zh-CN"/>
        </w:rPr>
        <w:t>日内完成</w:t>
      </w:r>
      <w:r>
        <w:rPr>
          <w:rFonts w:hint="eastAsia" w:asciiTheme="minorEastAsia" w:hAnsiTheme="minorEastAsia"/>
          <w:color w:val="auto"/>
          <w:sz w:val="24"/>
          <w:szCs w:val="24"/>
        </w:rPr>
        <w:t>。</w:t>
      </w:r>
    </w:p>
    <w:p w14:paraId="3918E13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2.交货地点</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资阳市雁江区人民医院</w:t>
      </w:r>
      <w:r>
        <w:rPr>
          <w:rFonts w:hint="eastAsia" w:asciiTheme="minorEastAsia" w:hAnsiTheme="minorEastAsia"/>
          <w:sz w:val="24"/>
          <w:szCs w:val="24"/>
        </w:rPr>
        <w:t>。</w:t>
      </w:r>
    </w:p>
    <w:p w14:paraId="77132C7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Theme="minorEastAsia" w:hAnsiTheme="minorEastAsia"/>
          <w:sz w:val="24"/>
          <w:szCs w:val="24"/>
          <w:lang w:val="en-US" w:eastAsia="zh-CN"/>
        </w:rPr>
      </w:pPr>
      <w:r>
        <w:rPr>
          <w:rFonts w:hint="eastAsia" w:asciiTheme="minorEastAsia" w:hAnsiTheme="minorEastAsia"/>
          <w:sz w:val="24"/>
          <w:szCs w:val="24"/>
        </w:rPr>
        <w:t>3.付款方式</w:t>
      </w:r>
      <w:r>
        <w:rPr>
          <w:rFonts w:hint="eastAsia" w:asciiTheme="minorEastAsia" w:hAnsiTheme="minorEastAsia"/>
          <w:sz w:val="24"/>
          <w:szCs w:val="24"/>
          <w:lang w:eastAsia="zh-CN"/>
        </w:rPr>
        <w:t>：按季度付款，货物按</w:t>
      </w:r>
      <w:r>
        <w:rPr>
          <w:rFonts w:hint="eastAsia" w:asciiTheme="minorEastAsia" w:hAnsiTheme="minorEastAsia"/>
          <w:sz w:val="24"/>
          <w:szCs w:val="24"/>
          <w:lang w:val="en-US" w:eastAsia="zh-CN"/>
        </w:rPr>
        <w:t>供应商</w:t>
      </w:r>
      <w:r>
        <w:rPr>
          <w:rFonts w:hint="eastAsia" w:asciiTheme="minorEastAsia" w:hAnsiTheme="minorEastAsia"/>
          <w:sz w:val="24"/>
          <w:szCs w:val="24"/>
          <w:lang w:eastAsia="zh-CN"/>
        </w:rPr>
        <w:t>供货计划分批次送达到交货地点验收合格，收到</w:t>
      </w:r>
      <w:r>
        <w:rPr>
          <w:rFonts w:hint="eastAsia" w:asciiTheme="minorEastAsia" w:hAnsiTheme="minorEastAsia"/>
          <w:sz w:val="24"/>
          <w:szCs w:val="24"/>
          <w:lang w:val="en-US" w:eastAsia="zh-CN"/>
        </w:rPr>
        <w:t>供应商</w:t>
      </w:r>
      <w:r>
        <w:rPr>
          <w:rFonts w:hint="eastAsia" w:asciiTheme="minorEastAsia" w:hAnsiTheme="minorEastAsia"/>
          <w:sz w:val="24"/>
          <w:szCs w:val="24"/>
          <w:lang w:eastAsia="zh-CN"/>
        </w:rPr>
        <w:t>提供的合法有效完税发票后，30日内转账支付相应上季度100%的货款(如产品出现质量问题则支付期相应顺延)</w:t>
      </w:r>
      <w:r>
        <w:rPr>
          <w:rFonts w:hint="eastAsia" w:asciiTheme="minorEastAsia" w:hAnsiTheme="minorEastAsia"/>
          <w:sz w:val="24"/>
          <w:szCs w:val="24"/>
          <w:lang w:val="en-US" w:eastAsia="zh-CN"/>
        </w:rPr>
        <w:t>。</w:t>
      </w:r>
    </w:p>
    <w:p w14:paraId="47EFD61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4.质量要求：按照采购文件技术要求和国家行业相关标准执行。</w:t>
      </w:r>
    </w:p>
    <w:p w14:paraId="424B25F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5.验收方式及验收标准：成交人与采购人应严格按照按照采购文件技术要求和国家行业相关标准并结合《财政部关于进一步加强政府采购需求和履约验收管理的指导意见》（财库〔2016〕205 号）的要求进行验收。</w:t>
      </w:r>
    </w:p>
    <w:p w14:paraId="77B3B43C">
      <w:pPr>
        <w:keepNext w:val="0"/>
        <w:keepLines w:val="0"/>
        <w:pageBreakBefore w:val="0"/>
        <w:widowControl w:val="0"/>
        <w:kinsoku/>
        <w:wordWrap/>
        <w:overflowPunct/>
        <w:topLinePunct w:val="0"/>
        <w:autoSpaceDE/>
        <w:autoSpaceDN/>
        <w:bidi w:val="0"/>
        <w:adjustRightInd/>
        <w:snapToGrid/>
        <w:spacing w:before="156" w:after="156" w:line="360" w:lineRule="auto"/>
        <w:ind w:firstLine="482" w:firstLineChars="200"/>
        <w:textAlignment w:val="baseline"/>
        <w:rPr>
          <w:rFonts w:hint="eastAsia" w:asciiTheme="minorEastAsia" w:hAnsiTheme="minorEastAsia"/>
          <w:sz w:val="24"/>
          <w:szCs w:val="24"/>
        </w:rPr>
      </w:pPr>
      <w:r>
        <w:rPr>
          <w:rFonts w:hint="eastAsia" w:asciiTheme="minorEastAsia" w:hAnsiTheme="minorEastAsia"/>
          <w:b/>
          <w:bCs/>
          <w:sz w:val="24"/>
          <w:szCs w:val="24"/>
        </w:rPr>
        <w:t>备注：</w:t>
      </w:r>
      <w:r>
        <w:rPr>
          <w:rFonts w:hint="eastAsia" w:asciiTheme="minorEastAsia" w:hAnsiTheme="minorEastAsia"/>
          <w:sz w:val="24"/>
          <w:szCs w:val="24"/>
        </w:rPr>
        <w:t>本次询价采购供应商需全部满足采购需求，不允许负偏离，否则为无效响应。</w:t>
      </w:r>
      <w:bookmarkStart w:id="0" w:name="_Toc56091117"/>
    </w:p>
    <w:p w14:paraId="27600A97">
      <w:pPr>
        <w:pStyle w:val="9"/>
        <w:numPr>
          <w:ilvl w:val="0"/>
          <w:numId w:val="1"/>
        </w:numPr>
        <w:snapToGrid w:val="0"/>
        <w:ind w:firstLine="482" w:firstLineChars="200"/>
        <w:rPr>
          <w:rFonts w:hint="eastAsia" w:asciiTheme="minorEastAsia" w:hAnsiTheme="minorEastAsia"/>
          <w:b/>
          <w:bCs/>
          <w:sz w:val="24"/>
          <w:szCs w:val="24"/>
          <w:lang w:val="zh-CN" w:eastAsia="zh-CN"/>
        </w:rPr>
      </w:pPr>
      <w:r>
        <w:rPr>
          <w:rFonts w:hint="eastAsia" w:asciiTheme="minorEastAsia" w:hAnsiTheme="minorEastAsia"/>
          <w:b/>
          <w:bCs/>
          <w:sz w:val="24"/>
          <w:szCs w:val="24"/>
          <w:lang w:val="zh-CN" w:eastAsia="zh-CN"/>
        </w:rPr>
        <w:t>供应商资格要求及证明材料</w:t>
      </w:r>
      <w:bookmarkEnd w:id="0"/>
    </w:p>
    <w:p w14:paraId="4D323F0C">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（一）资格要求相关证明材料：</w:t>
      </w:r>
    </w:p>
    <w:p w14:paraId="68A96CFC">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1</w:t>
      </w:r>
      <w:r>
        <w:rPr>
          <w:rFonts w:hint="eastAsia" w:cs="宋体-18030" w:asciiTheme="minorEastAsia" w:hAnsiTheme="minorEastAsia"/>
          <w:kern w:val="0"/>
          <w:sz w:val="24"/>
          <w:lang w:val="zh-CN"/>
        </w:rPr>
        <w:t>.具有独立承担民事责任的能力（提供复印件）；</w:t>
      </w:r>
    </w:p>
    <w:p w14:paraId="21DB9629">
      <w:pPr>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（1）供应商若为企业法人：提供“统一社会信用代码营业执照”；</w:t>
      </w:r>
    </w:p>
    <w:p w14:paraId="18BDD684">
      <w:pPr>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（2）供应商若为事业法人：提供“统一社会信用代码法人登记证书”；</w:t>
      </w:r>
    </w:p>
    <w:p w14:paraId="24464F39">
      <w:pPr>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（3）供应商若为其他组织：提供“对应主管部门颁发的准许执业证明文件或营业执照”；</w:t>
      </w:r>
    </w:p>
    <w:p w14:paraId="5AD96DFD">
      <w:pPr>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（4）供应商若为自然人：提供“身份证明材料”。</w:t>
      </w:r>
    </w:p>
    <w:p w14:paraId="25D4A2AB">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2</w:t>
      </w:r>
      <w:r>
        <w:rPr>
          <w:rFonts w:hint="eastAsia" w:cs="宋体-18030" w:asciiTheme="minorEastAsia" w:hAnsiTheme="minorEastAsia"/>
          <w:kern w:val="0"/>
          <w:sz w:val="24"/>
          <w:lang w:val="zh-CN"/>
        </w:rPr>
        <w:t>.具备良好商业信誉的证明材料（提供承诺函原件）；</w:t>
      </w:r>
    </w:p>
    <w:p w14:paraId="053F9F81">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3</w:t>
      </w:r>
      <w:r>
        <w:rPr>
          <w:rFonts w:hint="eastAsia" w:cs="宋体-18030" w:asciiTheme="minorEastAsia" w:hAnsiTheme="minorEastAsia"/>
          <w:kern w:val="0"/>
          <w:sz w:val="24"/>
          <w:lang w:val="zh-CN"/>
        </w:rPr>
        <w:t>.具备健全的财务会计制度的证明材料（提供承诺函原件）；</w:t>
      </w:r>
    </w:p>
    <w:p w14:paraId="1856B04C">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4</w:t>
      </w:r>
      <w:r>
        <w:rPr>
          <w:rFonts w:hint="eastAsia" w:cs="宋体-18030" w:asciiTheme="minorEastAsia" w:hAnsiTheme="minorEastAsia"/>
          <w:kern w:val="0"/>
          <w:sz w:val="24"/>
          <w:lang w:val="zh-CN"/>
        </w:rPr>
        <w:t>.具有依法缴纳税收和社会保障资金的良好记录（提供承诺函原件）；</w:t>
      </w:r>
    </w:p>
    <w:p w14:paraId="5BD45743">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5</w:t>
      </w:r>
      <w:r>
        <w:rPr>
          <w:rFonts w:hint="eastAsia" w:cs="宋体-18030" w:asciiTheme="minorEastAsia" w:hAnsiTheme="minorEastAsia"/>
          <w:kern w:val="0"/>
          <w:sz w:val="24"/>
          <w:lang w:val="zh-CN"/>
        </w:rPr>
        <w:t>.具备履行合同所必需的设备和专业技术能力的证明材料（提供承诺函原件）；</w:t>
      </w:r>
    </w:p>
    <w:p w14:paraId="3DB4C320">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6</w:t>
      </w:r>
      <w:r>
        <w:rPr>
          <w:rFonts w:hint="eastAsia" w:cs="宋体-18030" w:asciiTheme="minorEastAsia" w:hAnsiTheme="minorEastAsia"/>
          <w:kern w:val="0"/>
          <w:sz w:val="24"/>
          <w:lang w:val="zh-CN"/>
        </w:rPr>
        <w:t>.参加政府采购活动前</w:t>
      </w:r>
      <w:r>
        <w:rPr>
          <w:rFonts w:cs="宋体-18030" w:asciiTheme="minorEastAsia" w:hAnsiTheme="minorEastAsia"/>
          <w:kern w:val="0"/>
          <w:sz w:val="24"/>
          <w:lang w:val="zh-CN"/>
        </w:rPr>
        <w:t>3</w:t>
      </w:r>
      <w:r>
        <w:rPr>
          <w:rFonts w:hint="eastAsia" w:cs="宋体-18030" w:asciiTheme="minorEastAsia" w:hAnsiTheme="minorEastAsia"/>
          <w:kern w:val="0"/>
          <w:sz w:val="24"/>
          <w:lang w:val="zh-CN"/>
        </w:rPr>
        <w:t>年内在经营活动中没有重大违法记录（提供承诺函原件）；</w:t>
      </w:r>
    </w:p>
    <w:p w14:paraId="193790D6">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7</w:t>
      </w:r>
      <w:r>
        <w:rPr>
          <w:rFonts w:hint="eastAsia" w:cs="宋体-18030" w:asciiTheme="minorEastAsia" w:hAnsiTheme="minorEastAsia"/>
          <w:kern w:val="0"/>
          <w:sz w:val="24"/>
          <w:lang w:val="zh-CN"/>
        </w:rPr>
        <w:t>.具备法律、行政法规规定的其他条件的证明材料（提供承诺函原件）；</w:t>
      </w:r>
    </w:p>
    <w:p w14:paraId="27B6FB06">
      <w:pPr>
        <w:spacing w:line="360" w:lineRule="auto"/>
        <w:ind w:firstLine="470" w:firstLineChars="196"/>
        <w:rPr>
          <w:rFonts w:hint="eastAsia" w:cs="宋体-18030" w:asciiTheme="minorEastAsia" w:hAnsiTheme="minorEastAsia" w:eastAsiaTheme="minorEastAsia"/>
          <w:kern w:val="0"/>
          <w:sz w:val="24"/>
          <w:lang w:val="zh-CN" w:eastAsia="zh-CN"/>
        </w:rPr>
      </w:pPr>
      <w:r>
        <w:rPr>
          <w:rFonts w:cs="宋体-18030" w:asciiTheme="minorEastAsia" w:hAnsiTheme="minorEastAsia"/>
          <w:kern w:val="0"/>
          <w:sz w:val="24"/>
          <w:lang w:val="zh-CN"/>
        </w:rPr>
        <w:t>8</w:t>
      </w:r>
      <w:r>
        <w:rPr>
          <w:rFonts w:hint="eastAsia" w:cs="宋体-18030" w:asciiTheme="minorEastAsia" w:hAnsiTheme="minorEastAsia"/>
          <w:kern w:val="0"/>
          <w:sz w:val="24"/>
          <w:lang w:val="zh-CN"/>
        </w:rPr>
        <w:t>.根据采购项目提出的特殊条件：</w:t>
      </w:r>
      <w:r>
        <w:rPr>
          <w:rFonts w:hint="eastAsia" w:asciiTheme="minorEastAsia" w:hAnsiTheme="minorEastAsia"/>
          <w:kern w:val="0"/>
          <w:sz w:val="24"/>
        </w:rPr>
        <w:t>无</w:t>
      </w:r>
      <w:r>
        <w:rPr>
          <w:rFonts w:hint="eastAsia" w:asciiTheme="minorEastAsia" w:hAnsiTheme="minorEastAsia"/>
          <w:kern w:val="0"/>
          <w:sz w:val="24"/>
          <w:lang w:eastAsia="zh-CN"/>
        </w:rPr>
        <w:t>。</w:t>
      </w:r>
    </w:p>
    <w:p w14:paraId="3F595786">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（二）其他类似效力要求相关证明材料：</w:t>
      </w:r>
    </w:p>
    <w:p w14:paraId="5BF79763">
      <w:pPr>
        <w:spacing w:line="360" w:lineRule="auto"/>
        <w:ind w:firstLine="480"/>
        <w:rPr>
          <w:rFonts w:cs="宋体-18030" w:asciiTheme="minorEastAsia" w:hAnsiTheme="minorEastAsia"/>
          <w:kern w:val="0"/>
          <w:sz w:val="24"/>
          <w:lang w:val="zh-CN"/>
        </w:rPr>
      </w:pPr>
      <w:r>
        <w:rPr>
          <w:rFonts w:hint="eastAsia" w:cs="宋体-18030" w:asciiTheme="minorEastAsia" w:hAnsiTheme="minorEastAsia"/>
          <w:kern w:val="0"/>
          <w:sz w:val="24"/>
          <w:lang w:val="zh-CN"/>
        </w:rPr>
        <w:t>1.法定代表人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单位负责人身份证明书原件及身份证明材料复印件；</w:t>
      </w:r>
    </w:p>
    <w:p w14:paraId="0D4F1E38">
      <w:pPr>
        <w:spacing w:line="360" w:lineRule="auto"/>
        <w:ind w:firstLine="480"/>
        <w:rPr>
          <w:rFonts w:cs="宋体-18030" w:asciiTheme="minorEastAsia" w:hAnsiTheme="minorEastAsia"/>
          <w:kern w:val="0"/>
          <w:sz w:val="24"/>
          <w:lang w:val="zh-CN"/>
        </w:rPr>
      </w:pPr>
      <w:r>
        <w:rPr>
          <w:rFonts w:hint="eastAsia" w:cs="宋体-18030" w:asciiTheme="minorEastAsia" w:hAnsiTheme="minorEastAsia"/>
          <w:kern w:val="0"/>
          <w:sz w:val="24"/>
          <w:lang w:val="zh-CN"/>
        </w:rPr>
        <w:t>2.法定代表人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单位负责人授权书原件及被授权人身份证明材料复印件。</w:t>
      </w:r>
    </w:p>
    <w:p w14:paraId="5BA7A54B">
      <w:pPr>
        <w:spacing w:line="360" w:lineRule="auto"/>
        <w:ind w:firstLine="480"/>
        <w:rPr>
          <w:rFonts w:cs="宋体-18030" w:asciiTheme="minorEastAsia" w:hAnsiTheme="minorEastAsia"/>
          <w:kern w:val="0"/>
          <w:sz w:val="24"/>
          <w:lang w:val="zh-CN"/>
        </w:rPr>
      </w:pPr>
      <w:r>
        <w:rPr>
          <w:rFonts w:hint="eastAsia" w:cs="宋体-18030" w:asciiTheme="minorEastAsia" w:hAnsiTheme="minorEastAsia"/>
          <w:kern w:val="0"/>
          <w:sz w:val="24"/>
          <w:lang w:val="zh-CN"/>
        </w:rPr>
        <w:t>（注：由法定代表人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单位负责人本人参与的，可不提供法定代表人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单位负责人授权书）</w:t>
      </w:r>
    </w:p>
    <w:p w14:paraId="3DBF3FAF">
      <w:pPr>
        <w:spacing w:line="360" w:lineRule="auto"/>
        <w:ind w:firstLine="480"/>
        <w:rPr>
          <w:rFonts w:cs="宋体-18030" w:asciiTheme="minorEastAsia" w:hAnsiTheme="minorEastAsia"/>
          <w:kern w:val="0"/>
          <w:sz w:val="24"/>
          <w:lang w:val="zh-CN"/>
        </w:rPr>
      </w:pPr>
      <w:r>
        <w:rPr>
          <w:rFonts w:hint="eastAsia" w:cs="宋体-18030" w:asciiTheme="minorEastAsia" w:hAnsiTheme="minorEastAsia"/>
          <w:kern w:val="0"/>
          <w:sz w:val="24"/>
          <w:lang w:val="zh-CN"/>
        </w:rPr>
        <w:t>注：以上要求的资料均须加盖供应商单位的公章（鲜章）。</w:t>
      </w:r>
    </w:p>
    <w:p w14:paraId="7D681D1F">
      <w:pPr>
        <w:pStyle w:val="9"/>
        <w:numPr>
          <w:ilvl w:val="0"/>
          <w:numId w:val="1"/>
        </w:numPr>
        <w:snapToGrid w:val="0"/>
        <w:ind w:firstLine="482" w:firstLineChars="200"/>
        <w:rPr>
          <w:rFonts w:hint="eastAsia" w:asciiTheme="minorEastAsia" w:hAnsiTheme="minorEastAsia"/>
          <w:b/>
          <w:bCs/>
          <w:sz w:val="24"/>
          <w:szCs w:val="24"/>
          <w:lang w:val="zh-CN" w:eastAsia="zh-CN"/>
        </w:rPr>
      </w:pPr>
      <w:r>
        <w:rPr>
          <w:rFonts w:hint="eastAsia" w:asciiTheme="minorEastAsia" w:hAnsiTheme="minorEastAsia"/>
          <w:b/>
          <w:bCs/>
          <w:sz w:val="24"/>
          <w:szCs w:val="24"/>
          <w:lang w:val="zh-CN" w:eastAsia="zh-CN"/>
        </w:rPr>
        <w:t>响应文件要求</w:t>
      </w:r>
    </w:p>
    <w:p w14:paraId="16665E35">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bCs/>
          <w:kern w:val="0"/>
          <w:sz w:val="24"/>
        </w:rPr>
        <w:t>1.数量：正本一份。</w:t>
      </w:r>
    </w:p>
    <w:p w14:paraId="21C5D3AE">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2.响应文件签署：应根据采购文件的要求制作，签署、盖章和内容应完整。</w:t>
      </w:r>
    </w:p>
    <w:p w14:paraId="334ECFF5">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3.响应文件制作：统一用汉语编制、A4幅面纸印制，采用</w:t>
      </w:r>
      <w:r>
        <w:rPr>
          <w:rFonts w:hint="eastAsia" w:cs="宋体-18030" w:asciiTheme="minorEastAsia" w:hAnsiTheme="minorEastAsia"/>
          <w:b/>
          <w:bCs/>
          <w:kern w:val="0"/>
          <w:sz w:val="24"/>
        </w:rPr>
        <w:t>非活页方式</w:t>
      </w:r>
      <w:r>
        <w:rPr>
          <w:rFonts w:hint="eastAsia" w:cs="宋体-18030" w:asciiTheme="minorEastAsia" w:hAnsiTheme="minorEastAsia"/>
          <w:kern w:val="0"/>
          <w:sz w:val="24"/>
        </w:rPr>
        <w:t>装订后密封，并在封面处标注本项目名称、申请人名称、联系人、联系电话。</w:t>
      </w:r>
    </w:p>
    <w:p w14:paraId="44F4EC7C">
      <w:pPr>
        <w:pStyle w:val="9"/>
        <w:numPr>
          <w:ilvl w:val="0"/>
          <w:numId w:val="1"/>
        </w:numPr>
        <w:snapToGrid w:val="0"/>
        <w:ind w:firstLine="482" w:firstLineChars="200"/>
        <w:rPr>
          <w:rFonts w:hint="eastAsia" w:asciiTheme="minorEastAsia" w:hAnsiTheme="minorEastAsia"/>
          <w:b/>
          <w:bCs/>
          <w:sz w:val="24"/>
          <w:szCs w:val="24"/>
          <w:lang w:val="zh-CN" w:eastAsia="zh-CN"/>
        </w:rPr>
      </w:pPr>
      <w:r>
        <w:rPr>
          <w:rFonts w:hint="eastAsia" w:asciiTheme="minorEastAsia" w:hAnsiTheme="minorEastAsia"/>
          <w:b/>
          <w:bCs/>
          <w:sz w:val="24"/>
          <w:szCs w:val="24"/>
          <w:lang w:val="zh-CN" w:eastAsia="zh-CN"/>
        </w:rPr>
        <w:t>响应文件的递交</w:t>
      </w:r>
    </w:p>
    <w:p w14:paraId="136303CE">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1.递交响应文件截止时间：202</w:t>
      </w:r>
      <w:r>
        <w:rPr>
          <w:rFonts w:hint="eastAsia" w:cs="宋体-18030" w:asciiTheme="minorEastAsia" w:hAnsiTheme="minorEastAsia"/>
          <w:kern w:val="0"/>
          <w:sz w:val="24"/>
          <w:lang w:val="en-US" w:eastAsia="zh-CN"/>
        </w:rPr>
        <w:t>5</w:t>
      </w:r>
      <w:r>
        <w:rPr>
          <w:rFonts w:hint="eastAsia" w:cs="宋体-18030" w:asciiTheme="minorEastAsia" w:hAnsiTheme="minorEastAsia"/>
          <w:kern w:val="0"/>
          <w:sz w:val="24"/>
        </w:rPr>
        <w:t>年</w:t>
      </w:r>
      <w:r>
        <w:rPr>
          <w:rFonts w:hint="eastAsia" w:cs="宋体-18030" w:asciiTheme="minorEastAsia" w:hAnsiTheme="minorEastAsia"/>
          <w:kern w:val="0"/>
          <w:sz w:val="24"/>
          <w:lang w:val="en-US" w:eastAsia="zh-CN"/>
        </w:rPr>
        <w:t>10</w:t>
      </w:r>
      <w:r>
        <w:rPr>
          <w:rFonts w:hint="eastAsia" w:cs="宋体-18030" w:asciiTheme="minorEastAsia" w:hAnsiTheme="minorEastAsia"/>
          <w:kern w:val="0"/>
          <w:sz w:val="24"/>
        </w:rPr>
        <w:t>月</w:t>
      </w:r>
      <w:r>
        <w:rPr>
          <w:rFonts w:hint="eastAsia" w:cs="宋体-18030" w:asciiTheme="minorEastAsia" w:hAnsiTheme="minorEastAsia"/>
          <w:kern w:val="0"/>
          <w:sz w:val="24"/>
          <w:lang w:val="en-US" w:eastAsia="zh-CN"/>
        </w:rPr>
        <w:t>16</w:t>
      </w:r>
      <w:r>
        <w:rPr>
          <w:rFonts w:hint="eastAsia" w:cs="宋体-18030" w:asciiTheme="minorEastAsia" w:hAnsiTheme="minorEastAsia"/>
          <w:kern w:val="0"/>
          <w:sz w:val="24"/>
        </w:rPr>
        <w:t>日1</w:t>
      </w:r>
      <w:r>
        <w:rPr>
          <w:rFonts w:hint="eastAsia" w:cs="宋体-18030" w:asciiTheme="minorEastAsia" w:hAnsiTheme="minorEastAsia"/>
          <w:kern w:val="0"/>
          <w:sz w:val="24"/>
          <w:lang w:val="en-US" w:eastAsia="zh-CN"/>
        </w:rPr>
        <w:t>7</w:t>
      </w:r>
      <w:r>
        <w:rPr>
          <w:rFonts w:hint="eastAsia" w:cs="宋体-18030" w:asciiTheme="minorEastAsia" w:hAnsiTheme="minorEastAsia"/>
          <w:kern w:val="0"/>
          <w:sz w:val="24"/>
        </w:rPr>
        <w:t>:00（北京时间）。</w:t>
      </w:r>
    </w:p>
    <w:p w14:paraId="52961E13">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2.递交响应文件地点：资阳市雁江区人民医院采购办（</w:t>
      </w:r>
      <w:r>
        <w:rPr>
          <w:rFonts w:hint="eastAsia" w:cs="宋体-18030" w:asciiTheme="minorEastAsia" w:hAnsiTheme="minorEastAsia"/>
          <w:kern w:val="0"/>
          <w:sz w:val="24"/>
          <w:lang w:val="en-US" w:eastAsia="zh-CN"/>
        </w:rPr>
        <w:t>综合楼4</w:t>
      </w:r>
      <w:r>
        <w:rPr>
          <w:rFonts w:hint="eastAsia" w:cs="宋体-18030" w:asciiTheme="minorEastAsia" w:hAnsiTheme="minorEastAsia"/>
          <w:kern w:val="0"/>
          <w:sz w:val="24"/>
        </w:rPr>
        <w:t>楼）。</w:t>
      </w:r>
    </w:p>
    <w:p w14:paraId="0B5EE875">
      <w:pPr>
        <w:spacing w:line="360" w:lineRule="auto"/>
        <w:ind w:left="479" w:leftChars="228" w:firstLine="0" w:firstLineChars="0"/>
        <w:jc w:val="left"/>
        <w:rPr>
          <w:rFonts w:hint="eastAsia" w:cs="宋体-18030" w:asciiTheme="minorEastAsia" w:hAnsiTheme="minorEastAsia"/>
          <w:kern w:val="0"/>
          <w:sz w:val="24"/>
        </w:rPr>
      </w:pPr>
      <w:r>
        <w:rPr>
          <w:rFonts w:hint="eastAsia" w:cs="宋体-18030" w:asciiTheme="minorEastAsia" w:hAnsiTheme="minorEastAsia"/>
          <w:kern w:val="0"/>
          <w:sz w:val="24"/>
        </w:rPr>
        <w:t>3</w:t>
      </w:r>
      <w:r>
        <w:rPr>
          <w:rFonts w:hint="eastAsia" w:cs="宋体-18030" w:asciiTheme="minorEastAsia" w:hAnsiTheme="minorEastAsia"/>
          <w:color w:val="auto"/>
          <w:kern w:val="0"/>
          <w:sz w:val="24"/>
        </w:rPr>
        <w:t>.逾期</w:t>
      </w:r>
      <w:r>
        <w:rPr>
          <w:rFonts w:hint="eastAsia" w:cs="宋体-18030" w:asciiTheme="minorEastAsia" w:hAnsiTheme="minorEastAsia"/>
          <w:b w:val="0"/>
          <w:bCs w:val="0"/>
          <w:color w:val="auto"/>
          <w:kern w:val="0"/>
          <w:sz w:val="24"/>
        </w:rPr>
        <w:t>送达或者未送达</w:t>
      </w:r>
      <w:r>
        <w:rPr>
          <w:rFonts w:hint="eastAsia" w:cs="宋体-18030" w:asciiTheme="minorEastAsia" w:hAnsiTheme="minorEastAsia"/>
          <w:color w:val="auto"/>
          <w:kern w:val="0"/>
          <w:sz w:val="24"/>
        </w:rPr>
        <w:t>指定地</w:t>
      </w:r>
      <w:r>
        <w:rPr>
          <w:rFonts w:hint="eastAsia" w:cs="宋体-18030" w:asciiTheme="minorEastAsia" w:hAnsiTheme="minorEastAsia"/>
          <w:kern w:val="0"/>
          <w:sz w:val="24"/>
        </w:rPr>
        <w:t>点的响应文件，采购人不予受理。</w:t>
      </w:r>
    </w:p>
    <w:p w14:paraId="41CEE0CE">
      <w:pPr>
        <w:pStyle w:val="9"/>
        <w:numPr>
          <w:ilvl w:val="0"/>
          <w:numId w:val="1"/>
        </w:numPr>
        <w:snapToGrid w:val="0"/>
        <w:ind w:firstLine="482" w:firstLineChars="200"/>
        <w:rPr>
          <w:rFonts w:hint="eastAsia" w:asciiTheme="minorEastAsia" w:hAnsiTheme="minorEastAsia"/>
          <w:b/>
          <w:bCs/>
          <w:sz w:val="24"/>
          <w:szCs w:val="24"/>
          <w:lang w:val="zh-CN" w:eastAsia="zh-CN"/>
        </w:rPr>
      </w:pPr>
      <w:r>
        <w:rPr>
          <w:rFonts w:hint="eastAsia" w:asciiTheme="minorEastAsia" w:hAnsiTheme="minorEastAsia"/>
          <w:b/>
          <w:bCs/>
          <w:sz w:val="24"/>
          <w:szCs w:val="24"/>
          <w:lang w:val="zh-CN" w:eastAsia="zh-CN"/>
        </w:rPr>
        <w:t>联系方式</w:t>
      </w:r>
    </w:p>
    <w:p w14:paraId="7F6191FE">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采购人：资阳市雁江区人民医院</w:t>
      </w:r>
    </w:p>
    <w:p w14:paraId="328B0547">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采购人地址：资阳市雁江区城东新区蜀乡大道669号</w:t>
      </w:r>
    </w:p>
    <w:p w14:paraId="39D8BCC7">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联系</w:t>
      </w:r>
      <w:r>
        <w:rPr>
          <w:rFonts w:hint="eastAsia" w:cs="宋体-18030" w:asciiTheme="minorEastAsia" w:hAnsiTheme="minorEastAsia"/>
          <w:kern w:val="0"/>
          <w:sz w:val="24"/>
          <w:lang w:eastAsia="zh-CN"/>
        </w:rPr>
        <w:t>方式</w:t>
      </w:r>
      <w:r>
        <w:rPr>
          <w:rFonts w:hint="eastAsia" w:cs="宋体-18030" w:asciiTheme="minorEastAsia" w:hAnsiTheme="minorEastAsia"/>
          <w:kern w:val="0"/>
          <w:sz w:val="24"/>
        </w:rPr>
        <w:t>：</w:t>
      </w:r>
      <w:r>
        <w:rPr>
          <w:rFonts w:hint="eastAsia" w:cs="宋体-18030" w:asciiTheme="minorEastAsia" w:hAnsiTheme="minorEastAsia"/>
          <w:kern w:val="0"/>
          <w:sz w:val="24"/>
          <w:lang w:val="en-US" w:eastAsia="zh-CN"/>
        </w:rPr>
        <w:t>采购办</w:t>
      </w:r>
      <w:r>
        <w:rPr>
          <w:rFonts w:hint="eastAsia" w:cs="宋体-18030" w:asciiTheme="minorEastAsia" w:hAnsiTheme="minorEastAsia"/>
          <w:kern w:val="0"/>
          <w:sz w:val="24"/>
        </w:rPr>
        <w:t>028-26346672</w:t>
      </w:r>
    </w:p>
    <w:p w14:paraId="1A6B7286">
      <w:pPr>
        <w:pStyle w:val="9"/>
        <w:numPr>
          <w:ilvl w:val="0"/>
          <w:numId w:val="1"/>
        </w:numPr>
        <w:snapToGrid w:val="0"/>
        <w:ind w:firstLine="482" w:firstLineChars="200"/>
        <w:rPr>
          <w:rFonts w:hint="eastAsia" w:asciiTheme="minorEastAsia" w:hAnsiTheme="minorEastAsia"/>
          <w:b/>
          <w:bCs/>
          <w:sz w:val="24"/>
          <w:szCs w:val="24"/>
          <w:lang w:val="zh-CN" w:eastAsia="zh-CN"/>
        </w:rPr>
      </w:pPr>
      <w:r>
        <w:rPr>
          <w:rFonts w:hint="eastAsia" w:asciiTheme="minorEastAsia" w:hAnsiTheme="minorEastAsia"/>
          <w:b/>
          <w:bCs/>
          <w:sz w:val="24"/>
          <w:szCs w:val="24"/>
          <w:lang w:val="zh-CN" w:eastAsia="zh-CN"/>
        </w:rPr>
        <w:t>询价采购报价书格式</w:t>
      </w:r>
    </w:p>
    <w:p w14:paraId="4F77D2FD">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询价采购报价书（模板）</w:t>
      </w:r>
    </w:p>
    <w:p w14:paraId="1A44F7D2">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资阳市雁江区人民医院：</w:t>
      </w:r>
    </w:p>
    <w:p w14:paraId="4F71754B">
      <w:pPr>
        <w:spacing w:line="360" w:lineRule="auto"/>
        <w:ind w:firstLine="540"/>
        <w:rPr>
          <w:rFonts w:cs="宋体-18030" w:asciiTheme="minorEastAsia" w:hAnsiTheme="minorEastAsia"/>
          <w:kern w:val="0"/>
          <w:sz w:val="24"/>
          <w:lang w:val="zh-CN"/>
        </w:rPr>
      </w:pPr>
      <w:r>
        <w:rPr>
          <w:rFonts w:hint="eastAsia" w:cs="宋体-18030" w:asciiTheme="minorEastAsia" w:hAnsiTheme="minorEastAsia"/>
          <w:kern w:val="0"/>
          <w:sz w:val="24"/>
          <w:lang w:val="zh-CN"/>
        </w:rPr>
        <w:t>在认真阅读采购需求，对贵院的需求充分了解后，我单位（公司）现将有关情况回复如下：</w:t>
      </w:r>
    </w:p>
    <w:p w14:paraId="1BA08A31">
      <w:pPr>
        <w:spacing w:line="360" w:lineRule="auto"/>
        <w:ind w:firstLine="480" w:firstLineChars="200"/>
        <w:rPr>
          <w:rFonts w:hint="eastAsia" w:cs="宋体-18030" w:asciiTheme="minorEastAsia" w:hAnsiTheme="minorEastAsia"/>
          <w:kern w:val="0"/>
          <w:sz w:val="24"/>
          <w:lang w:val="zh-CN"/>
        </w:rPr>
      </w:pPr>
      <w:r>
        <w:rPr>
          <w:rFonts w:hint="eastAsia" w:cs="宋体-18030" w:asciiTheme="minorEastAsia" w:hAnsiTheme="minorEastAsia"/>
          <w:kern w:val="0"/>
          <w:sz w:val="24"/>
          <w:lang w:val="zh-CN"/>
        </w:rPr>
        <w:t>一、报价（金额单位：元）</w:t>
      </w:r>
    </w:p>
    <w:tbl>
      <w:tblPr>
        <w:tblStyle w:val="17"/>
        <w:tblW w:w="4997" w:type="pct"/>
        <w:tblInd w:w="0" w:type="dxa"/>
        <w:tblLayout w:type="autofit"/>
        <w:tblCellMar>
          <w:top w:w="0" w:type="dxa"/>
          <w:left w:w="108" w:type="dxa"/>
          <w:bottom w:w="0" w:type="dxa"/>
          <w:right w:w="108" w:type="dxa"/>
        </w:tblCellMar>
      </w:tblPr>
      <w:tblGrid>
        <w:gridCol w:w="696"/>
        <w:gridCol w:w="1176"/>
        <w:gridCol w:w="1176"/>
        <w:gridCol w:w="2606"/>
        <w:gridCol w:w="1382"/>
        <w:gridCol w:w="1324"/>
        <w:gridCol w:w="696"/>
      </w:tblGrid>
      <w:tr w14:paraId="0BAD149E">
        <w:tblPrEx>
          <w:tblCellMar>
            <w:top w:w="0" w:type="dxa"/>
            <w:left w:w="108" w:type="dxa"/>
            <w:bottom w:w="0" w:type="dxa"/>
            <w:right w:w="108" w:type="dxa"/>
          </w:tblCellMar>
        </w:tblPrEx>
        <w:trPr>
          <w:trHeight w:val="376" w:hRule="atLeast"/>
        </w:trPr>
        <w:tc>
          <w:tcPr>
            <w:tcW w:w="362" w:type="pct"/>
            <w:tcBorders>
              <w:top w:val="single" w:color="000000" w:sz="4" w:space="0"/>
              <w:left w:val="single" w:color="000000" w:sz="4" w:space="0"/>
              <w:bottom w:val="single" w:color="000000" w:sz="4" w:space="0"/>
              <w:right w:val="single" w:color="000000" w:sz="4" w:space="0"/>
            </w:tcBorders>
            <w:noWrap/>
            <w:vAlign w:val="center"/>
          </w:tcPr>
          <w:p w14:paraId="755E604B">
            <w:pPr>
              <w:widowControl/>
              <w:jc w:val="center"/>
              <w:textAlignment w:val="center"/>
              <w:rPr>
                <w:rFonts w:ascii="方正黑体简体" w:hAnsi="方正黑体简体" w:eastAsia="方正黑体简体" w:cs="方正黑体简体"/>
                <w:color w:val="000000"/>
                <w:sz w:val="24"/>
                <w:szCs w:val="24"/>
              </w:rPr>
            </w:pPr>
            <w:r>
              <w:rPr>
                <w:rFonts w:hint="eastAsia" w:ascii="宋体" w:hAnsi="宋体" w:eastAsia="宋体" w:cs="宋体"/>
                <w:color w:val="000000"/>
                <w:kern w:val="0"/>
                <w:sz w:val="24"/>
                <w:szCs w:val="24"/>
              </w:rPr>
              <w:t>序号</w:t>
            </w:r>
          </w:p>
        </w:tc>
        <w:tc>
          <w:tcPr>
            <w:tcW w:w="516" w:type="pct"/>
            <w:tcBorders>
              <w:top w:val="single" w:color="000000" w:sz="4" w:space="0"/>
              <w:left w:val="single" w:color="000000" w:sz="4" w:space="0"/>
              <w:bottom w:val="single" w:color="000000" w:sz="4" w:space="0"/>
              <w:right w:val="single" w:color="000000" w:sz="4" w:space="0"/>
            </w:tcBorders>
            <w:noWrap/>
            <w:vAlign w:val="center"/>
          </w:tcPr>
          <w:p w14:paraId="4A8246F5">
            <w:pPr>
              <w:widowControl/>
              <w:jc w:val="center"/>
              <w:textAlignment w:val="center"/>
              <w:rPr>
                <w:rFonts w:hint="eastAsia" w:ascii="方正黑体简体" w:hAnsi="方正黑体简体" w:eastAsia="方正黑体简体" w:cs="方正黑体简体"/>
                <w:color w:val="000000"/>
                <w:sz w:val="24"/>
                <w:szCs w:val="24"/>
                <w:lang w:eastAsia="zh-CN"/>
              </w:rPr>
            </w:pPr>
            <w:r>
              <w:rPr>
                <w:rFonts w:hint="eastAsia" w:ascii="宋体" w:hAnsi="宋体" w:eastAsia="宋体" w:cs="宋体"/>
                <w:color w:val="000000"/>
                <w:kern w:val="0"/>
                <w:sz w:val="24"/>
                <w:szCs w:val="24"/>
                <w:lang w:eastAsia="zh-CN"/>
              </w:rPr>
              <w:t>产品名称</w:t>
            </w:r>
          </w:p>
        </w:tc>
        <w:tc>
          <w:tcPr>
            <w:tcW w:w="516" w:type="pct"/>
            <w:tcBorders>
              <w:top w:val="single" w:color="000000" w:sz="4" w:space="0"/>
              <w:left w:val="single" w:color="000000" w:sz="4" w:space="0"/>
              <w:bottom w:val="single" w:color="000000" w:sz="4" w:space="0"/>
              <w:right w:val="single" w:color="000000" w:sz="4" w:space="0"/>
            </w:tcBorders>
            <w:noWrap/>
            <w:vAlign w:val="center"/>
          </w:tcPr>
          <w:p w14:paraId="76F7F8C9">
            <w:pPr>
              <w:widowControl/>
              <w:jc w:val="center"/>
              <w:textAlignment w:val="center"/>
              <w:rPr>
                <w:rFonts w:hint="eastAsia" w:ascii="方正黑体简体" w:hAnsi="方正黑体简体" w:eastAsia="方正黑体简体" w:cs="方正黑体简体"/>
                <w:color w:val="000000"/>
                <w:sz w:val="24"/>
                <w:szCs w:val="24"/>
                <w:lang w:eastAsia="zh-CN"/>
              </w:rPr>
            </w:pPr>
            <w:r>
              <w:rPr>
                <w:rFonts w:hint="eastAsia" w:ascii="宋体" w:hAnsi="宋体" w:eastAsia="宋体" w:cs="宋体"/>
                <w:color w:val="000000"/>
                <w:kern w:val="0"/>
                <w:sz w:val="24"/>
                <w:szCs w:val="24"/>
                <w:lang w:eastAsia="zh-CN"/>
              </w:rPr>
              <w:t>规格型号</w:t>
            </w:r>
          </w:p>
        </w:tc>
        <w:tc>
          <w:tcPr>
            <w:tcW w:w="1524" w:type="pct"/>
            <w:tcBorders>
              <w:top w:val="single" w:color="000000" w:sz="4" w:space="0"/>
              <w:left w:val="single" w:color="000000" w:sz="4" w:space="0"/>
              <w:bottom w:val="single" w:color="000000" w:sz="4" w:space="0"/>
              <w:right w:val="single" w:color="000000" w:sz="4" w:space="0"/>
            </w:tcBorders>
            <w:noWrap/>
            <w:vAlign w:val="center"/>
          </w:tcPr>
          <w:p w14:paraId="287A51F7">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技术参数</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62F5CF21">
            <w:pPr>
              <w:widowControl/>
              <w:jc w:val="center"/>
              <w:textAlignment w:val="center"/>
              <w:rPr>
                <w:rFonts w:ascii="方正黑体简体" w:hAnsi="方正黑体简体" w:eastAsia="方正黑体简体" w:cs="方正黑体简体"/>
                <w:color w:val="000000"/>
                <w:sz w:val="24"/>
                <w:szCs w:val="24"/>
              </w:rPr>
            </w:pPr>
            <w:r>
              <w:rPr>
                <w:rFonts w:hint="eastAsia" w:ascii="宋体" w:hAnsi="宋体" w:eastAsia="宋体" w:cs="宋体"/>
                <w:color w:val="000000"/>
                <w:kern w:val="0"/>
                <w:sz w:val="24"/>
                <w:szCs w:val="24"/>
              </w:rPr>
              <w:t>单位</w:t>
            </w:r>
          </w:p>
        </w:tc>
        <w:tc>
          <w:tcPr>
            <w:tcW w:w="814" w:type="pct"/>
            <w:tcBorders>
              <w:top w:val="single" w:color="000000" w:sz="4" w:space="0"/>
              <w:left w:val="single" w:color="000000" w:sz="4" w:space="0"/>
              <w:bottom w:val="single" w:color="000000" w:sz="4" w:space="0"/>
              <w:right w:val="single" w:color="000000" w:sz="4" w:space="0"/>
            </w:tcBorders>
            <w:noWrap/>
            <w:vAlign w:val="center"/>
          </w:tcPr>
          <w:p w14:paraId="69576C54">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下浮率</w:t>
            </w: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73732DB4">
            <w:pPr>
              <w:widowControl/>
              <w:jc w:val="center"/>
              <w:textAlignment w:val="center"/>
              <w:rPr>
                <w:rFonts w:ascii="方正黑体简体" w:hAnsi="方正黑体简体" w:eastAsia="方正黑体简体" w:cs="方正黑体简体"/>
                <w:color w:val="000000"/>
                <w:sz w:val="24"/>
                <w:szCs w:val="24"/>
              </w:rPr>
            </w:pPr>
            <w:r>
              <w:rPr>
                <w:rFonts w:hint="eastAsia" w:ascii="宋体" w:hAnsi="宋体" w:eastAsia="宋体" w:cs="宋体"/>
                <w:color w:val="000000"/>
                <w:kern w:val="0"/>
                <w:sz w:val="24"/>
                <w:szCs w:val="24"/>
              </w:rPr>
              <w:t>备注</w:t>
            </w:r>
          </w:p>
        </w:tc>
      </w:tr>
      <w:tr w14:paraId="12DD969F">
        <w:tblPrEx>
          <w:tblCellMar>
            <w:top w:w="0" w:type="dxa"/>
            <w:left w:w="108" w:type="dxa"/>
            <w:bottom w:w="0" w:type="dxa"/>
            <w:right w:w="108" w:type="dxa"/>
          </w:tblCellMar>
        </w:tblPrEx>
        <w:trPr>
          <w:trHeight w:val="376" w:hRule="atLeast"/>
        </w:trPr>
        <w:tc>
          <w:tcPr>
            <w:tcW w:w="362" w:type="pct"/>
            <w:tcBorders>
              <w:top w:val="single" w:color="000000" w:sz="4" w:space="0"/>
              <w:left w:val="single" w:color="000000" w:sz="4" w:space="0"/>
              <w:bottom w:val="single" w:color="000000" w:sz="4" w:space="0"/>
              <w:right w:val="single" w:color="000000" w:sz="4" w:space="0"/>
            </w:tcBorders>
            <w:noWrap/>
            <w:vAlign w:val="center"/>
          </w:tcPr>
          <w:p w14:paraId="6D42E58E">
            <w:pPr>
              <w:widowControl/>
              <w:jc w:val="center"/>
              <w:textAlignment w:val="center"/>
              <w:rPr>
                <w:rFonts w:hint="eastAsia" w:ascii="宋体" w:cs="宋体" w:eastAsiaTheme="minorEastAsia"/>
                <w:color w:val="000000"/>
                <w:sz w:val="22"/>
                <w:szCs w:val="22"/>
                <w:lang w:val="en-US" w:eastAsia="zh-CN"/>
              </w:rPr>
            </w:pPr>
            <w:r>
              <w:rPr>
                <w:rFonts w:hint="eastAsia" w:ascii="宋体" w:cs="宋体"/>
                <w:color w:val="000000"/>
                <w:sz w:val="22"/>
                <w:szCs w:val="22"/>
                <w:lang w:val="en-US" w:eastAsia="zh-CN"/>
              </w:rPr>
              <w:t>1</w:t>
            </w:r>
          </w:p>
        </w:tc>
        <w:tc>
          <w:tcPr>
            <w:tcW w:w="516" w:type="pct"/>
            <w:tcBorders>
              <w:top w:val="single" w:color="000000" w:sz="4" w:space="0"/>
              <w:left w:val="single" w:color="000000" w:sz="4" w:space="0"/>
              <w:bottom w:val="single" w:color="000000" w:sz="4" w:space="0"/>
              <w:right w:val="single" w:color="000000" w:sz="4" w:space="0"/>
            </w:tcBorders>
            <w:noWrap/>
            <w:vAlign w:val="center"/>
          </w:tcPr>
          <w:p w14:paraId="64240C5D">
            <w:pPr>
              <w:widowControl/>
              <w:jc w:val="center"/>
              <w:textAlignment w:val="center"/>
              <w:rPr>
                <w:rFonts w:ascii="宋体" w:cs="宋体"/>
                <w:color w:val="000000"/>
                <w:sz w:val="22"/>
                <w:szCs w:val="22"/>
              </w:rPr>
            </w:pPr>
          </w:p>
        </w:tc>
        <w:tc>
          <w:tcPr>
            <w:tcW w:w="516" w:type="pct"/>
            <w:tcBorders>
              <w:top w:val="single" w:color="000000" w:sz="4" w:space="0"/>
              <w:left w:val="single" w:color="000000" w:sz="4" w:space="0"/>
              <w:bottom w:val="single" w:color="000000" w:sz="4" w:space="0"/>
              <w:right w:val="single" w:color="000000" w:sz="4" w:space="0"/>
            </w:tcBorders>
            <w:vAlign w:val="center"/>
          </w:tcPr>
          <w:p w14:paraId="313C5FF4">
            <w:pPr>
              <w:widowControl/>
              <w:jc w:val="left"/>
              <w:textAlignment w:val="center"/>
              <w:rPr>
                <w:rFonts w:ascii="宋体" w:cs="宋体"/>
                <w:color w:val="000000"/>
                <w:sz w:val="22"/>
                <w:szCs w:val="22"/>
              </w:rPr>
            </w:pPr>
          </w:p>
        </w:tc>
        <w:tc>
          <w:tcPr>
            <w:tcW w:w="1524" w:type="pct"/>
            <w:tcBorders>
              <w:top w:val="single" w:color="000000" w:sz="4" w:space="0"/>
              <w:left w:val="single" w:color="000000" w:sz="4" w:space="0"/>
              <w:bottom w:val="single" w:color="000000" w:sz="4" w:space="0"/>
              <w:right w:val="single" w:color="000000" w:sz="4" w:space="0"/>
            </w:tcBorders>
            <w:noWrap/>
            <w:vAlign w:val="center"/>
          </w:tcPr>
          <w:p w14:paraId="440F68DA">
            <w:pPr>
              <w:widowControl/>
              <w:jc w:val="left"/>
              <w:textAlignment w:val="center"/>
              <w:rPr>
                <w:rFonts w:ascii="宋体" w:cs="宋体"/>
                <w:color w:val="000000"/>
                <w:sz w:val="22"/>
                <w:szCs w:val="22"/>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136B4AED">
            <w:pPr>
              <w:widowControl/>
              <w:jc w:val="center"/>
              <w:textAlignment w:val="center"/>
              <w:rPr>
                <w:rFonts w:ascii="宋体" w:cs="宋体"/>
                <w:color w:val="000000"/>
                <w:sz w:val="22"/>
                <w:szCs w:val="22"/>
              </w:rPr>
            </w:pPr>
          </w:p>
        </w:tc>
        <w:tc>
          <w:tcPr>
            <w:tcW w:w="814" w:type="pct"/>
            <w:vMerge w:val="restart"/>
            <w:tcBorders>
              <w:top w:val="single" w:color="000000" w:sz="4" w:space="0"/>
              <w:left w:val="single" w:color="000000" w:sz="4" w:space="0"/>
              <w:right w:val="single" w:color="000000" w:sz="4" w:space="0"/>
            </w:tcBorders>
            <w:noWrap/>
            <w:vAlign w:val="center"/>
          </w:tcPr>
          <w:p w14:paraId="73C7A4C8">
            <w:pPr>
              <w:jc w:val="center"/>
              <w:rPr>
                <w:rFonts w:ascii="宋体" w:cs="宋体"/>
                <w:color w:val="000000"/>
                <w:sz w:val="22"/>
                <w:szCs w:val="22"/>
              </w:rPr>
            </w:pPr>
          </w:p>
        </w:tc>
        <w:tc>
          <w:tcPr>
            <w:tcW w:w="416" w:type="pct"/>
            <w:tcBorders>
              <w:top w:val="single" w:color="000000" w:sz="4" w:space="0"/>
              <w:left w:val="single" w:color="000000" w:sz="4" w:space="0"/>
              <w:bottom w:val="single" w:color="000000" w:sz="4" w:space="0"/>
              <w:right w:val="single" w:color="000000" w:sz="4" w:space="0"/>
            </w:tcBorders>
            <w:noWrap/>
            <w:vAlign w:val="center"/>
          </w:tcPr>
          <w:p w14:paraId="0731E12C">
            <w:pPr>
              <w:widowControl/>
              <w:jc w:val="center"/>
              <w:textAlignment w:val="center"/>
              <w:rPr>
                <w:rFonts w:ascii="宋体" w:cs="宋体"/>
                <w:color w:val="000000"/>
                <w:sz w:val="22"/>
                <w:szCs w:val="22"/>
              </w:rPr>
            </w:pPr>
          </w:p>
        </w:tc>
      </w:tr>
      <w:tr w14:paraId="7CC5F8D4">
        <w:tblPrEx>
          <w:tblCellMar>
            <w:top w:w="0" w:type="dxa"/>
            <w:left w:w="108" w:type="dxa"/>
            <w:bottom w:w="0" w:type="dxa"/>
            <w:right w:w="108" w:type="dxa"/>
          </w:tblCellMar>
        </w:tblPrEx>
        <w:trPr>
          <w:trHeight w:val="560" w:hRule="atLeast"/>
        </w:trPr>
        <w:tc>
          <w:tcPr>
            <w:tcW w:w="362" w:type="pct"/>
            <w:tcBorders>
              <w:top w:val="single" w:color="000000" w:sz="4" w:space="0"/>
              <w:left w:val="single" w:color="000000" w:sz="4" w:space="0"/>
              <w:bottom w:val="single" w:color="auto" w:sz="4" w:space="0"/>
              <w:right w:val="single" w:color="000000" w:sz="4" w:space="0"/>
            </w:tcBorders>
            <w:noWrap/>
            <w:vAlign w:val="center"/>
          </w:tcPr>
          <w:p w14:paraId="2002A78C">
            <w:pPr>
              <w:widowControl/>
              <w:jc w:val="center"/>
              <w:textAlignment w:val="center"/>
              <w:rPr>
                <w:rFonts w:hint="eastAsia" w:ascii="宋体" w:cs="宋体" w:eastAsiaTheme="minorEastAsia"/>
                <w:color w:val="000000"/>
                <w:sz w:val="22"/>
                <w:szCs w:val="22"/>
                <w:lang w:val="en-US" w:eastAsia="zh-CN"/>
              </w:rPr>
            </w:pPr>
            <w:r>
              <w:rPr>
                <w:rFonts w:hint="eastAsia" w:ascii="宋体" w:cs="宋体"/>
                <w:color w:val="000000"/>
                <w:sz w:val="22"/>
                <w:szCs w:val="22"/>
                <w:lang w:val="en-US" w:eastAsia="zh-CN"/>
              </w:rPr>
              <w:t>2</w:t>
            </w:r>
          </w:p>
        </w:tc>
        <w:tc>
          <w:tcPr>
            <w:tcW w:w="516" w:type="pct"/>
            <w:tcBorders>
              <w:top w:val="single" w:color="000000" w:sz="4" w:space="0"/>
              <w:left w:val="single" w:color="000000" w:sz="4" w:space="0"/>
              <w:bottom w:val="single" w:color="auto" w:sz="4" w:space="0"/>
              <w:right w:val="single" w:color="000000" w:sz="4" w:space="0"/>
            </w:tcBorders>
            <w:noWrap/>
            <w:vAlign w:val="center"/>
          </w:tcPr>
          <w:p w14:paraId="030EEC7D">
            <w:pPr>
              <w:widowControl/>
              <w:jc w:val="center"/>
              <w:textAlignment w:val="center"/>
              <w:rPr>
                <w:rFonts w:ascii="宋体" w:cs="宋体"/>
                <w:color w:val="000000"/>
                <w:sz w:val="22"/>
                <w:szCs w:val="22"/>
              </w:rPr>
            </w:pPr>
          </w:p>
        </w:tc>
        <w:tc>
          <w:tcPr>
            <w:tcW w:w="516" w:type="pct"/>
            <w:tcBorders>
              <w:top w:val="single" w:color="000000" w:sz="4" w:space="0"/>
              <w:left w:val="single" w:color="000000" w:sz="4" w:space="0"/>
              <w:bottom w:val="single" w:color="auto" w:sz="4" w:space="0"/>
              <w:right w:val="single" w:color="000000" w:sz="4" w:space="0"/>
            </w:tcBorders>
            <w:vAlign w:val="center"/>
          </w:tcPr>
          <w:p w14:paraId="1750374E">
            <w:pPr>
              <w:widowControl/>
              <w:jc w:val="left"/>
              <w:textAlignment w:val="center"/>
              <w:rPr>
                <w:rFonts w:ascii="宋体" w:cs="宋体"/>
                <w:color w:val="000000"/>
                <w:sz w:val="22"/>
                <w:szCs w:val="22"/>
              </w:rPr>
            </w:pPr>
          </w:p>
        </w:tc>
        <w:tc>
          <w:tcPr>
            <w:tcW w:w="1524" w:type="pct"/>
            <w:tcBorders>
              <w:top w:val="single" w:color="000000" w:sz="4" w:space="0"/>
              <w:left w:val="single" w:color="000000" w:sz="4" w:space="0"/>
              <w:bottom w:val="single" w:color="auto" w:sz="4" w:space="0"/>
              <w:right w:val="single" w:color="000000" w:sz="4" w:space="0"/>
            </w:tcBorders>
            <w:noWrap/>
            <w:vAlign w:val="center"/>
          </w:tcPr>
          <w:p w14:paraId="7162DA24">
            <w:pPr>
              <w:widowControl/>
              <w:jc w:val="left"/>
              <w:textAlignment w:val="center"/>
              <w:rPr>
                <w:rFonts w:ascii="宋体" w:cs="宋体"/>
                <w:color w:val="000000"/>
                <w:sz w:val="22"/>
                <w:szCs w:val="22"/>
              </w:rPr>
            </w:pPr>
          </w:p>
        </w:tc>
        <w:tc>
          <w:tcPr>
            <w:tcW w:w="848" w:type="pct"/>
            <w:tcBorders>
              <w:top w:val="single" w:color="000000" w:sz="4" w:space="0"/>
              <w:left w:val="single" w:color="000000" w:sz="4" w:space="0"/>
              <w:bottom w:val="single" w:color="auto" w:sz="4" w:space="0"/>
              <w:right w:val="single" w:color="000000" w:sz="4" w:space="0"/>
            </w:tcBorders>
            <w:noWrap/>
            <w:vAlign w:val="center"/>
          </w:tcPr>
          <w:p w14:paraId="30641ED5">
            <w:pPr>
              <w:widowControl/>
              <w:jc w:val="center"/>
              <w:textAlignment w:val="center"/>
              <w:rPr>
                <w:rFonts w:ascii="宋体" w:cs="宋体"/>
                <w:color w:val="000000"/>
                <w:sz w:val="22"/>
                <w:szCs w:val="22"/>
              </w:rPr>
            </w:pPr>
          </w:p>
        </w:tc>
        <w:tc>
          <w:tcPr>
            <w:tcW w:w="814" w:type="pct"/>
            <w:vMerge w:val="continue"/>
            <w:tcBorders>
              <w:left w:val="single" w:color="000000" w:sz="4" w:space="0"/>
              <w:right w:val="single" w:color="000000" w:sz="4" w:space="0"/>
            </w:tcBorders>
            <w:noWrap/>
            <w:vAlign w:val="center"/>
          </w:tcPr>
          <w:p w14:paraId="38EC3267">
            <w:pPr>
              <w:jc w:val="center"/>
            </w:pPr>
          </w:p>
        </w:tc>
        <w:tc>
          <w:tcPr>
            <w:tcW w:w="416" w:type="pct"/>
            <w:tcBorders>
              <w:top w:val="single" w:color="000000" w:sz="4" w:space="0"/>
              <w:left w:val="single" w:color="000000" w:sz="4" w:space="0"/>
              <w:bottom w:val="single" w:color="auto" w:sz="4" w:space="0"/>
              <w:right w:val="single" w:color="000000" w:sz="4" w:space="0"/>
            </w:tcBorders>
            <w:noWrap/>
            <w:vAlign w:val="center"/>
          </w:tcPr>
          <w:p w14:paraId="33E66286">
            <w:pPr>
              <w:widowControl/>
              <w:jc w:val="center"/>
              <w:textAlignment w:val="center"/>
            </w:pPr>
          </w:p>
        </w:tc>
      </w:tr>
      <w:tr w14:paraId="54B223F3">
        <w:tblPrEx>
          <w:tblCellMar>
            <w:top w:w="0" w:type="dxa"/>
            <w:left w:w="108" w:type="dxa"/>
            <w:bottom w:w="0" w:type="dxa"/>
            <w:right w:w="108" w:type="dxa"/>
          </w:tblCellMar>
        </w:tblPrEx>
        <w:trPr>
          <w:trHeight w:val="766" w:hRule="atLeast"/>
        </w:trPr>
        <w:tc>
          <w:tcPr>
            <w:tcW w:w="362" w:type="pct"/>
            <w:tcBorders>
              <w:top w:val="single" w:color="auto" w:sz="4" w:space="0"/>
              <w:left w:val="single" w:color="000000" w:sz="4" w:space="0"/>
              <w:bottom w:val="single" w:color="auto" w:sz="4" w:space="0"/>
              <w:right w:val="single" w:color="000000" w:sz="4" w:space="0"/>
            </w:tcBorders>
            <w:noWrap/>
            <w:vAlign w:val="center"/>
          </w:tcPr>
          <w:p w14:paraId="2E11F77F">
            <w:pPr>
              <w:widowControl/>
              <w:jc w:val="center"/>
              <w:textAlignment w:val="center"/>
              <w:rPr>
                <w:rFonts w:hint="eastAsia" w:ascii="宋体" w:cs="宋体" w:eastAsiaTheme="minorEastAsia"/>
                <w:color w:val="000000"/>
                <w:sz w:val="22"/>
                <w:szCs w:val="22"/>
                <w:lang w:val="en-US" w:eastAsia="zh-CN"/>
              </w:rPr>
            </w:pPr>
            <w:r>
              <w:rPr>
                <w:rFonts w:hint="eastAsia" w:ascii="宋体" w:cs="宋体"/>
                <w:color w:val="000000"/>
                <w:sz w:val="22"/>
                <w:szCs w:val="22"/>
                <w:lang w:val="en-US" w:eastAsia="zh-CN"/>
              </w:rPr>
              <w:t>3</w:t>
            </w:r>
          </w:p>
        </w:tc>
        <w:tc>
          <w:tcPr>
            <w:tcW w:w="516" w:type="pct"/>
            <w:tcBorders>
              <w:top w:val="single" w:color="auto" w:sz="4" w:space="0"/>
              <w:left w:val="single" w:color="000000" w:sz="4" w:space="0"/>
              <w:bottom w:val="single" w:color="auto" w:sz="4" w:space="0"/>
              <w:right w:val="single" w:color="000000" w:sz="4" w:space="0"/>
            </w:tcBorders>
            <w:noWrap/>
            <w:vAlign w:val="center"/>
          </w:tcPr>
          <w:p w14:paraId="60FA540F">
            <w:pPr>
              <w:widowControl/>
              <w:jc w:val="center"/>
              <w:textAlignment w:val="center"/>
              <w:rPr>
                <w:rFonts w:ascii="宋体" w:cs="宋体"/>
                <w:color w:val="000000"/>
                <w:sz w:val="22"/>
                <w:szCs w:val="22"/>
              </w:rPr>
            </w:pPr>
          </w:p>
        </w:tc>
        <w:tc>
          <w:tcPr>
            <w:tcW w:w="516" w:type="pct"/>
            <w:tcBorders>
              <w:top w:val="single" w:color="auto" w:sz="4" w:space="0"/>
              <w:left w:val="single" w:color="000000" w:sz="4" w:space="0"/>
              <w:bottom w:val="single" w:color="auto" w:sz="4" w:space="0"/>
              <w:right w:val="single" w:color="000000" w:sz="4" w:space="0"/>
            </w:tcBorders>
            <w:vAlign w:val="center"/>
          </w:tcPr>
          <w:p w14:paraId="05F91712">
            <w:pPr>
              <w:widowControl/>
              <w:jc w:val="left"/>
              <w:textAlignment w:val="center"/>
              <w:rPr>
                <w:rFonts w:ascii="宋体" w:cs="宋体"/>
                <w:color w:val="000000"/>
                <w:sz w:val="22"/>
                <w:szCs w:val="22"/>
              </w:rPr>
            </w:pPr>
          </w:p>
        </w:tc>
        <w:tc>
          <w:tcPr>
            <w:tcW w:w="1524" w:type="pct"/>
            <w:tcBorders>
              <w:top w:val="single" w:color="auto" w:sz="4" w:space="0"/>
              <w:left w:val="single" w:color="000000" w:sz="4" w:space="0"/>
              <w:bottom w:val="single" w:color="auto" w:sz="4" w:space="0"/>
              <w:right w:val="single" w:color="000000" w:sz="4" w:space="0"/>
            </w:tcBorders>
            <w:noWrap/>
            <w:vAlign w:val="center"/>
          </w:tcPr>
          <w:p w14:paraId="580B6E0A">
            <w:pPr>
              <w:widowControl/>
              <w:jc w:val="left"/>
              <w:textAlignment w:val="center"/>
              <w:rPr>
                <w:rFonts w:ascii="宋体" w:cs="宋体"/>
                <w:color w:val="000000"/>
                <w:sz w:val="22"/>
                <w:szCs w:val="22"/>
              </w:rPr>
            </w:pPr>
          </w:p>
        </w:tc>
        <w:tc>
          <w:tcPr>
            <w:tcW w:w="848" w:type="pct"/>
            <w:tcBorders>
              <w:top w:val="single" w:color="auto" w:sz="4" w:space="0"/>
              <w:left w:val="single" w:color="000000" w:sz="4" w:space="0"/>
              <w:bottom w:val="single" w:color="auto" w:sz="4" w:space="0"/>
              <w:right w:val="single" w:color="000000" w:sz="4" w:space="0"/>
            </w:tcBorders>
            <w:noWrap/>
            <w:vAlign w:val="center"/>
          </w:tcPr>
          <w:p w14:paraId="267F8562">
            <w:pPr>
              <w:widowControl/>
              <w:jc w:val="center"/>
              <w:textAlignment w:val="center"/>
              <w:rPr>
                <w:rFonts w:ascii="宋体" w:cs="宋体"/>
                <w:color w:val="000000"/>
                <w:sz w:val="22"/>
                <w:szCs w:val="22"/>
              </w:rPr>
            </w:pPr>
          </w:p>
        </w:tc>
        <w:tc>
          <w:tcPr>
            <w:tcW w:w="814" w:type="pct"/>
            <w:vMerge w:val="continue"/>
            <w:tcBorders>
              <w:left w:val="single" w:color="000000" w:sz="4" w:space="0"/>
              <w:right w:val="single" w:color="000000" w:sz="4" w:space="0"/>
            </w:tcBorders>
            <w:noWrap/>
            <w:vAlign w:val="center"/>
          </w:tcPr>
          <w:p w14:paraId="75BE0C78">
            <w:pPr>
              <w:jc w:val="center"/>
              <w:rPr>
                <w:rFonts w:ascii="宋体" w:cs="宋体"/>
                <w:color w:val="000000"/>
                <w:sz w:val="22"/>
                <w:szCs w:val="22"/>
              </w:rPr>
            </w:pPr>
          </w:p>
        </w:tc>
        <w:tc>
          <w:tcPr>
            <w:tcW w:w="416" w:type="pct"/>
            <w:tcBorders>
              <w:top w:val="single" w:color="auto" w:sz="4" w:space="0"/>
              <w:left w:val="single" w:color="000000" w:sz="4" w:space="0"/>
              <w:bottom w:val="single" w:color="auto" w:sz="4" w:space="0"/>
              <w:right w:val="single" w:color="000000" w:sz="4" w:space="0"/>
            </w:tcBorders>
            <w:noWrap/>
            <w:vAlign w:val="center"/>
          </w:tcPr>
          <w:p w14:paraId="3B75328A">
            <w:pPr>
              <w:widowControl/>
              <w:jc w:val="center"/>
              <w:textAlignment w:val="center"/>
              <w:rPr>
                <w:rFonts w:ascii="宋体" w:cs="宋体"/>
                <w:color w:val="000000"/>
                <w:sz w:val="22"/>
                <w:szCs w:val="22"/>
              </w:rPr>
            </w:pPr>
          </w:p>
        </w:tc>
      </w:tr>
      <w:tr w14:paraId="3D8515F3">
        <w:tblPrEx>
          <w:tblCellMar>
            <w:top w:w="0" w:type="dxa"/>
            <w:left w:w="108" w:type="dxa"/>
            <w:bottom w:w="0" w:type="dxa"/>
            <w:right w:w="108" w:type="dxa"/>
          </w:tblCellMar>
        </w:tblPrEx>
        <w:trPr>
          <w:trHeight w:val="450" w:hRule="atLeast"/>
        </w:trPr>
        <w:tc>
          <w:tcPr>
            <w:tcW w:w="362" w:type="pct"/>
            <w:tcBorders>
              <w:top w:val="single" w:color="auto" w:sz="4" w:space="0"/>
              <w:left w:val="single" w:color="000000" w:sz="4" w:space="0"/>
              <w:bottom w:val="single" w:color="auto" w:sz="4" w:space="0"/>
              <w:right w:val="single" w:color="000000" w:sz="4" w:space="0"/>
            </w:tcBorders>
            <w:noWrap/>
            <w:vAlign w:val="center"/>
          </w:tcPr>
          <w:p w14:paraId="3AA19B43">
            <w:pPr>
              <w:widowControl/>
              <w:jc w:val="center"/>
              <w:textAlignment w:val="center"/>
              <w:rPr>
                <w:rFonts w:hint="eastAsia" w:ascii="宋体" w:cs="宋体" w:eastAsiaTheme="minorEastAsia"/>
                <w:color w:val="000000"/>
                <w:sz w:val="22"/>
                <w:szCs w:val="22"/>
                <w:lang w:val="en-US" w:eastAsia="zh-CN"/>
              </w:rPr>
            </w:pPr>
            <w:r>
              <w:rPr>
                <w:rFonts w:hint="eastAsia" w:ascii="宋体" w:cs="宋体"/>
                <w:color w:val="000000"/>
                <w:sz w:val="22"/>
                <w:szCs w:val="22"/>
                <w:lang w:val="en-US" w:eastAsia="zh-CN"/>
              </w:rPr>
              <w:t>4</w:t>
            </w:r>
          </w:p>
        </w:tc>
        <w:tc>
          <w:tcPr>
            <w:tcW w:w="516" w:type="pct"/>
            <w:tcBorders>
              <w:top w:val="single" w:color="auto" w:sz="4" w:space="0"/>
              <w:left w:val="single" w:color="000000" w:sz="4" w:space="0"/>
              <w:bottom w:val="single" w:color="auto" w:sz="4" w:space="0"/>
              <w:right w:val="single" w:color="000000" w:sz="4" w:space="0"/>
            </w:tcBorders>
            <w:noWrap/>
            <w:vAlign w:val="center"/>
          </w:tcPr>
          <w:p w14:paraId="3CD9E861">
            <w:pPr>
              <w:widowControl/>
              <w:jc w:val="center"/>
              <w:textAlignment w:val="center"/>
              <w:rPr>
                <w:rFonts w:ascii="宋体" w:cs="宋体"/>
                <w:color w:val="000000"/>
                <w:sz w:val="22"/>
                <w:szCs w:val="22"/>
              </w:rPr>
            </w:pPr>
          </w:p>
        </w:tc>
        <w:tc>
          <w:tcPr>
            <w:tcW w:w="516" w:type="pct"/>
            <w:tcBorders>
              <w:top w:val="single" w:color="auto" w:sz="4" w:space="0"/>
              <w:left w:val="single" w:color="000000" w:sz="4" w:space="0"/>
              <w:bottom w:val="single" w:color="auto" w:sz="4" w:space="0"/>
              <w:right w:val="single" w:color="000000" w:sz="4" w:space="0"/>
            </w:tcBorders>
            <w:vAlign w:val="center"/>
          </w:tcPr>
          <w:p w14:paraId="16ED74D2">
            <w:pPr>
              <w:widowControl/>
              <w:jc w:val="left"/>
              <w:textAlignment w:val="center"/>
              <w:rPr>
                <w:rFonts w:ascii="宋体" w:cs="宋体"/>
                <w:color w:val="000000"/>
                <w:sz w:val="22"/>
                <w:szCs w:val="22"/>
              </w:rPr>
            </w:pPr>
          </w:p>
        </w:tc>
        <w:tc>
          <w:tcPr>
            <w:tcW w:w="1524" w:type="pct"/>
            <w:tcBorders>
              <w:top w:val="single" w:color="auto" w:sz="4" w:space="0"/>
              <w:left w:val="single" w:color="000000" w:sz="4" w:space="0"/>
              <w:bottom w:val="single" w:color="auto" w:sz="4" w:space="0"/>
              <w:right w:val="single" w:color="000000" w:sz="4" w:space="0"/>
            </w:tcBorders>
            <w:noWrap/>
            <w:vAlign w:val="center"/>
          </w:tcPr>
          <w:p w14:paraId="0DAE7D6D">
            <w:pPr>
              <w:widowControl/>
              <w:jc w:val="left"/>
              <w:textAlignment w:val="center"/>
              <w:rPr>
                <w:rFonts w:ascii="宋体" w:cs="宋体"/>
                <w:color w:val="000000"/>
                <w:sz w:val="22"/>
                <w:szCs w:val="22"/>
              </w:rPr>
            </w:pPr>
          </w:p>
        </w:tc>
        <w:tc>
          <w:tcPr>
            <w:tcW w:w="848" w:type="pct"/>
            <w:tcBorders>
              <w:top w:val="single" w:color="auto" w:sz="4" w:space="0"/>
              <w:left w:val="single" w:color="000000" w:sz="4" w:space="0"/>
              <w:bottom w:val="single" w:color="auto" w:sz="4" w:space="0"/>
              <w:right w:val="single" w:color="000000" w:sz="4" w:space="0"/>
            </w:tcBorders>
            <w:noWrap/>
            <w:vAlign w:val="center"/>
          </w:tcPr>
          <w:p w14:paraId="36A9C2E8">
            <w:pPr>
              <w:widowControl/>
              <w:jc w:val="center"/>
              <w:textAlignment w:val="center"/>
              <w:rPr>
                <w:rFonts w:ascii="宋体" w:cs="宋体"/>
                <w:color w:val="000000"/>
                <w:sz w:val="22"/>
                <w:szCs w:val="22"/>
              </w:rPr>
            </w:pPr>
          </w:p>
        </w:tc>
        <w:tc>
          <w:tcPr>
            <w:tcW w:w="814" w:type="pct"/>
            <w:vMerge w:val="continue"/>
            <w:tcBorders>
              <w:left w:val="single" w:color="000000" w:sz="4" w:space="0"/>
              <w:right w:val="single" w:color="000000" w:sz="4" w:space="0"/>
            </w:tcBorders>
            <w:noWrap/>
            <w:vAlign w:val="center"/>
          </w:tcPr>
          <w:p w14:paraId="0E28C863">
            <w:pPr>
              <w:jc w:val="center"/>
            </w:pPr>
          </w:p>
        </w:tc>
        <w:tc>
          <w:tcPr>
            <w:tcW w:w="416" w:type="pct"/>
            <w:tcBorders>
              <w:top w:val="single" w:color="auto" w:sz="4" w:space="0"/>
              <w:left w:val="single" w:color="000000" w:sz="4" w:space="0"/>
              <w:bottom w:val="single" w:color="auto" w:sz="4" w:space="0"/>
              <w:right w:val="single" w:color="000000" w:sz="4" w:space="0"/>
            </w:tcBorders>
            <w:noWrap/>
            <w:vAlign w:val="center"/>
          </w:tcPr>
          <w:p w14:paraId="35C82E42">
            <w:pPr>
              <w:widowControl/>
              <w:jc w:val="center"/>
              <w:textAlignment w:val="center"/>
            </w:pPr>
          </w:p>
        </w:tc>
      </w:tr>
      <w:tr w14:paraId="1E98817C">
        <w:tblPrEx>
          <w:tblCellMar>
            <w:top w:w="0" w:type="dxa"/>
            <w:left w:w="108" w:type="dxa"/>
            <w:bottom w:w="0" w:type="dxa"/>
            <w:right w:w="108" w:type="dxa"/>
          </w:tblCellMar>
        </w:tblPrEx>
        <w:trPr>
          <w:trHeight w:val="390" w:hRule="atLeast"/>
        </w:trPr>
        <w:tc>
          <w:tcPr>
            <w:tcW w:w="362" w:type="pct"/>
            <w:tcBorders>
              <w:top w:val="single" w:color="auto" w:sz="4" w:space="0"/>
              <w:left w:val="single" w:color="000000" w:sz="4" w:space="0"/>
              <w:bottom w:val="single" w:color="auto" w:sz="4" w:space="0"/>
              <w:right w:val="single" w:color="000000" w:sz="4" w:space="0"/>
            </w:tcBorders>
            <w:noWrap/>
            <w:vAlign w:val="center"/>
          </w:tcPr>
          <w:p w14:paraId="4BDAE5E2">
            <w:pPr>
              <w:widowControl/>
              <w:jc w:val="center"/>
              <w:textAlignment w:val="center"/>
              <w:rPr>
                <w:rFonts w:hint="default" w:ascii="宋体" w:cs="宋体" w:eastAsiaTheme="minorEastAsia"/>
                <w:color w:val="000000"/>
                <w:sz w:val="22"/>
                <w:szCs w:val="22"/>
                <w:lang w:val="en-US" w:eastAsia="zh-CN"/>
              </w:rPr>
            </w:pPr>
            <w:r>
              <w:rPr>
                <w:rFonts w:hint="eastAsia" w:ascii="宋体" w:cs="宋体"/>
                <w:color w:val="000000"/>
                <w:sz w:val="22"/>
                <w:szCs w:val="22"/>
                <w:lang w:val="en-US" w:eastAsia="zh-CN"/>
              </w:rPr>
              <w:t>...</w:t>
            </w:r>
          </w:p>
        </w:tc>
        <w:tc>
          <w:tcPr>
            <w:tcW w:w="516" w:type="pct"/>
            <w:tcBorders>
              <w:top w:val="single" w:color="auto" w:sz="4" w:space="0"/>
              <w:left w:val="single" w:color="000000" w:sz="4" w:space="0"/>
              <w:bottom w:val="single" w:color="auto" w:sz="4" w:space="0"/>
              <w:right w:val="single" w:color="000000" w:sz="4" w:space="0"/>
            </w:tcBorders>
            <w:noWrap/>
            <w:vAlign w:val="center"/>
          </w:tcPr>
          <w:p w14:paraId="00830666">
            <w:pPr>
              <w:widowControl/>
              <w:jc w:val="center"/>
              <w:textAlignment w:val="center"/>
              <w:rPr>
                <w:rFonts w:ascii="宋体" w:cs="宋体"/>
                <w:color w:val="000000"/>
                <w:sz w:val="22"/>
                <w:szCs w:val="22"/>
              </w:rPr>
            </w:pPr>
          </w:p>
        </w:tc>
        <w:tc>
          <w:tcPr>
            <w:tcW w:w="516" w:type="pct"/>
            <w:tcBorders>
              <w:top w:val="single" w:color="auto" w:sz="4" w:space="0"/>
              <w:left w:val="single" w:color="000000" w:sz="4" w:space="0"/>
              <w:bottom w:val="single" w:color="auto" w:sz="4" w:space="0"/>
              <w:right w:val="single" w:color="000000" w:sz="4" w:space="0"/>
            </w:tcBorders>
            <w:vAlign w:val="center"/>
          </w:tcPr>
          <w:p w14:paraId="6962B0A3">
            <w:pPr>
              <w:widowControl/>
              <w:jc w:val="left"/>
              <w:textAlignment w:val="center"/>
              <w:rPr>
                <w:rFonts w:ascii="宋体" w:cs="宋体"/>
                <w:color w:val="000000"/>
                <w:sz w:val="22"/>
                <w:szCs w:val="22"/>
              </w:rPr>
            </w:pPr>
          </w:p>
        </w:tc>
        <w:tc>
          <w:tcPr>
            <w:tcW w:w="1524" w:type="pct"/>
            <w:tcBorders>
              <w:top w:val="single" w:color="auto" w:sz="4" w:space="0"/>
              <w:left w:val="single" w:color="000000" w:sz="4" w:space="0"/>
              <w:bottom w:val="single" w:color="auto" w:sz="4" w:space="0"/>
              <w:right w:val="single" w:color="000000" w:sz="4" w:space="0"/>
            </w:tcBorders>
            <w:noWrap/>
            <w:vAlign w:val="center"/>
          </w:tcPr>
          <w:p w14:paraId="475CDFC4">
            <w:pPr>
              <w:widowControl/>
              <w:jc w:val="left"/>
              <w:textAlignment w:val="center"/>
              <w:rPr>
                <w:rFonts w:ascii="宋体" w:cs="宋体"/>
                <w:color w:val="000000"/>
                <w:sz w:val="22"/>
                <w:szCs w:val="22"/>
              </w:rPr>
            </w:pPr>
          </w:p>
        </w:tc>
        <w:tc>
          <w:tcPr>
            <w:tcW w:w="848" w:type="pct"/>
            <w:tcBorders>
              <w:top w:val="single" w:color="auto" w:sz="4" w:space="0"/>
              <w:left w:val="single" w:color="000000" w:sz="4" w:space="0"/>
              <w:bottom w:val="single" w:color="auto" w:sz="4" w:space="0"/>
              <w:right w:val="single" w:color="000000" w:sz="4" w:space="0"/>
            </w:tcBorders>
            <w:noWrap/>
            <w:vAlign w:val="center"/>
          </w:tcPr>
          <w:p w14:paraId="0D9EF3FA">
            <w:pPr>
              <w:widowControl/>
              <w:jc w:val="center"/>
              <w:textAlignment w:val="center"/>
              <w:rPr>
                <w:rFonts w:ascii="宋体" w:cs="宋体"/>
                <w:color w:val="000000"/>
                <w:sz w:val="22"/>
                <w:szCs w:val="22"/>
              </w:rPr>
            </w:pPr>
          </w:p>
        </w:tc>
        <w:tc>
          <w:tcPr>
            <w:tcW w:w="814" w:type="pct"/>
            <w:vMerge w:val="continue"/>
            <w:tcBorders>
              <w:left w:val="single" w:color="000000" w:sz="4" w:space="0"/>
              <w:right w:val="single" w:color="000000" w:sz="4" w:space="0"/>
            </w:tcBorders>
            <w:noWrap/>
            <w:vAlign w:val="center"/>
          </w:tcPr>
          <w:p w14:paraId="5146A253">
            <w:pPr>
              <w:jc w:val="center"/>
            </w:pPr>
          </w:p>
        </w:tc>
        <w:tc>
          <w:tcPr>
            <w:tcW w:w="416" w:type="pct"/>
            <w:tcBorders>
              <w:top w:val="single" w:color="auto" w:sz="4" w:space="0"/>
              <w:left w:val="single" w:color="000000" w:sz="4" w:space="0"/>
              <w:bottom w:val="single" w:color="auto" w:sz="4" w:space="0"/>
              <w:right w:val="single" w:color="000000" w:sz="4" w:space="0"/>
            </w:tcBorders>
            <w:noWrap/>
            <w:vAlign w:val="center"/>
          </w:tcPr>
          <w:p w14:paraId="004931D4">
            <w:pPr>
              <w:widowControl/>
              <w:jc w:val="center"/>
              <w:textAlignment w:val="center"/>
            </w:pPr>
          </w:p>
        </w:tc>
      </w:tr>
      <w:tr w14:paraId="650860D9">
        <w:tblPrEx>
          <w:tblCellMar>
            <w:top w:w="0" w:type="dxa"/>
            <w:left w:w="108" w:type="dxa"/>
            <w:bottom w:w="0" w:type="dxa"/>
            <w:right w:w="108" w:type="dxa"/>
          </w:tblCellMar>
        </w:tblPrEx>
        <w:trPr>
          <w:trHeight w:val="540" w:hRule="atLeast"/>
        </w:trPr>
        <w:tc>
          <w:tcPr>
            <w:tcW w:w="362" w:type="pct"/>
            <w:tcBorders>
              <w:top w:val="single" w:color="auto" w:sz="4" w:space="0"/>
              <w:left w:val="single" w:color="000000" w:sz="4" w:space="0"/>
              <w:bottom w:val="single" w:color="auto" w:sz="4" w:space="0"/>
              <w:right w:val="single" w:color="000000" w:sz="4" w:space="0"/>
            </w:tcBorders>
            <w:noWrap/>
            <w:vAlign w:val="center"/>
          </w:tcPr>
          <w:p w14:paraId="6183E301">
            <w:pPr>
              <w:widowControl/>
              <w:jc w:val="center"/>
              <w:textAlignment w:val="center"/>
              <w:rPr>
                <w:rFonts w:hint="default" w:ascii="宋体" w:cs="宋体" w:eastAsiaTheme="minorEastAsia"/>
                <w:color w:val="000000"/>
                <w:sz w:val="22"/>
                <w:szCs w:val="22"/>
                <w:lang w:val="en-US" w:eastAsia="zh-CN"/>
              </w:rPr>
            </w:pPr>
            <w:r>
              <w:rPr>
                <w:rFonts w:hint="eastAsia" w:ascii="宋体" w:cs="宋体"/>
                <w:color w:val="000000"/>
                <w:sz w:val="22"/>
                <w:szCs w:val="22"/>
                <w:lang w:val="en-US" w:eastAsia="zh-CN"/>
              </w:rPr>
              <w:t>...</w:t>
            </w:r>
          </w:p>
        </w:tc>
        <w:tc>
          <w:tcPr>
            <w:tcW w:w="516" w:type="pct"/>
            <w:tcBorders>
              <w:top w:val="single" w:color="auto" w:sz="4" w:space="0"/>
              <w:left w:val="single" w:color="000000" w:sz="4" w:space="0"/>
              <w:bottom w:val="single" w:color="auto" w:sz="4" w:space="0"/>
              <w:right w:val="single" w:color="000000" w:sz="4" w:space="0"/>
            </w:tcBorders>
            <w:noWrap/>
            <w:vAlign w:val="center"/>
          </w:tcPr>
          <w:p w14:paraId="3ED5FC7B">
            <w:pPr>
              <w:widowControl/>
              <w:jc w:val="center"/>
              <w:textAlignment w:val="center"/>
              <w:rPr>
                <w:rFonts w:ascii="宋体" w:hAnsi="宋体" w:cs="宋体"/>
                <w:color w:val="000000"/>
                <w:sz w:val="22"/>
                <w:szCs w:val="22"/>
              </w:rPr>
            </w:pPr>
          </w:p>
        </w:tc>
        <w:tc>
          <w:tcPr>
            <w:tcW w:w="516" w:type="pct"/>
            <w:tcBorders>
              <w:top w:val="single" w:color="auto" w:sz="4" w:space="0"/>
              <w:left w:val="single" w:color="000000" w:sz="4" w:space="0"/>
              <w:bottom w:val="single" w:color="auto" w:sz="4" w:space="0"/>
              <w:right w:val="single" w:color="000000" w:sz="4" w:space="0"/>
            </w:tcBorders>
            <w:vAlign w:val="center"/>
          </w:tcPr>
          <w:p w14:paraId="43145093">
            <w:pPr>
              <w:widowControl/>
              <w:jc w:val="left"/>
              <w:textAlignment w:val="center"/>
              <w:rPr>
                <w:rFonts w:ascii="宋体" w:cs="宋体"/>
                <w:color w:val="000000"/>
                <w:sz w:val="22"/>
                <w:szCs w:val="22"/>
              </w:rPr>
            </w:pPr>
          </w:p>
        </w:tc>
        <w:tc>
          <w:tcPr>
            <w:tcW w:w="1524" w:type="pct"/>
            <w:tcBorders>
              <w:top w:val="single" w:color="auto" w:sz="4" w:space="0"/>
              <w:left w:val="single" w:color="000000" w:sz="4" w:space="0"/>
              <w:bottom w:val="single" w:color="auto" w:sz="4" w:space="0"/>
              <w:right w:val="single" w:color="000000" w:sz="4" w:space="0"/>
            </w:tcBorders>
            <w:noWrap/>
            <w:vAlign w:val="center"/>
          </w:tcPr>
          <w:p w14:paraId="1937E2FB">
            <w:pPr>
              <w:widowControl/>
              <w:jc w:val="left"/>
              <w:textAlignment w:val="center"/>
              <w:rPr>
                <w:rFonts w:ascii="宋体" w:cs="宋体"/>
                <w:color w:val="000000"/>
                <w:sz w:val="22"/>
                <w:szCs w:val="22"/>
              </w:rPr>
            </w:pPr>
          </w:p>
        </w:tc>
        <w:tc>
          <w:tcPr>
            <w:tcW w:w="848" w:type="pct"/>
            <w:tcBorders>
              <w:top w:val="single" w:color="auto" w:sz="4" w:space="0"/>
              <w:left w:val="single" w:color="000000" w:sz="4" w:space="0"/>
              <w:bottom w:val="single" w:color="auto" w:sz="4" w:space="0"/>
              <w:right w:val="single" w:color="000000" w:sz="4" w:space="0"/>
            </w:tcBorders>
            <w:noWrap/>
            <w:vAlign w:val="center"/>
          </w:tcPr>
          <w:p w14:paraId="43E8B50F">
            <w:pPr>
              <w:widowControl/>
              <w:jc w:val="center"/>
              <w:textAlignment w:val="center"/>
              <w:rPr>
                <w:rFonts w:ascii="宋体" w:cs="宋体"/>
                <w:color w:val="000000"/>
                <w:sz w:val="22"/>
                <w:szCs w:val="22"/>
              </w:rPr>
            </w:pPr>
          </w:p>
        </w:tc>
        <w:tc>
          <w:tcPr>
            <w:tcW w:w="814" w:type="pct"/>
            <w:vMerge w:val="continue"/>
            <w:tcBorders>
              <w:left w:val="single" w:color="000000" w:sz="4" w:space="0"/>
              <w:right w:val="single" w:color="000000" w:sz="4" w:space="0"/>
            </w:tcBorders>
            <w:noWrap/>
            <w:vAlign w:val="center"/>
          </w:tcPr>
          <w:p w14:paraId="5B1539DD">
            <w:pPr>
              <w:jc w:val="center"/>
              <w:rPr>
                <w:rFonts w:ascii="宋体" w:cs="宋体"/>
                <w:color w:val="000000"/>
                <w:sz w:val="22"/>
                <w:szCs w:val="22"/>
              </w:rPr>
            </w:pPr>
          </w:p>
        </w:tc>
        <w:tc>
          <w:tcPr>
            <w:tcW w:w="416" w:type="pct"/>
            <w:tcBorders>
              <w:top w:val="single" w:color="auto" w:sz="4" w:space="0"/>
              <w:left w:val="single" w:color="000000" w:sz="4" w:space="0"/>
              <w:bottom w:val="single" w:color="auto" w:sz="4" w:space="0"/>
              <w:right w:val="single" w:color="000000" w:sz="4" w:space="0"/>
            </w:tcBorders>
            <w:noWrap/>
            <w:vAlign w:val="center"/>
          </w:tcPr>
          <w:p w14:paraId="5F0BA65C">
            <w:pPr>
              <w:widowControl/>
              <w:jc w:val="center"/>
              <w:textAlignment w:val="center"/>
              <w:rPr>
                <w:rFonts w:ascii="宋体" w:cs="宋体"/>
                <w:color w:val="000000"/>
                <w:sz w:val="22"/>
                <w:szCs w:val="22"/>
              </w:rPr>
            </w:pPr>
          </w:p>
        </w:tc>
      </w:tr>
      <w:tr w14:paraId="1F73263E">
        <w:tblPrEx>
          <w:tblCellMar>
            <w:top w:w="0" w:type="dxa"/>
            <w:left w:w="108" w:type="dxa"/>
            <w:bottom w:w="0" w:type="dxa"/>
            <w:right w:w="108" w:type="dxa"/>
          </w:tblCellMar>
        </w:tblPrEx>
        <w:trPr>
          <w:trHeight w:val="330" w:hRule="atLeast"/>
        </w:trPr>
        <w:tc>
          <w:tcPr>
            <w:tcW w:w="362" w:type="pct"/>
            <w:tcBorders>
              <w:top w:val="single" w:color="auto" w:sz="4" w:space="0"/>
              <w:left w:val="single" w:color="000000" w:sz="4" w:space="0"/>
              <w:bottom w:val="single" w:color="auto" w:sz="4" w:space="0"/>
              <w:right w:val="single" w:color="000000" w:sz="4" w:space="0"/>
            </w:tcBorders>
            <w:noWrap/>
            <w:vAlign w:val="center"/>
          </w:tcPr>
          <w:p w14:paraId="23AEFA04">
            <w:pPr>
              <w:widowControl/>
              <w:jc w:val="center"/>
              <w:textAlignment w:val="center"/>
              <w:rPr>
                <w:rFonts w:ascii="宋体" w:cs="宋体"/>
                <w:color w:val="000000"/>
                <w:sz w:val="22"/>
                <w:szCs w:val="22"/>
              </w:rPr>
            </w:pPr>
            <w:r>
              <w:rPr>
                <w:rFonts w:hint="eastAsia" w:ascii="宋体" w:cs="宋体"/>
                <w:color w:val="000000"/>
                <w:sz w:val="22"/>
                <w:szCs w:val="22"/>
              </w:rPr>
              <w:t>合计</w:t>
            </w:r>
          </w:p>
        </w:tc>
        <w:tc>
          <w:tcPr>
            <w:tcW w:w="4220" w:type="pct"/>
            <w:gridSpan w:val="5"/>
            <w:tcBorders>
              <w:top w:val="single" w:color="auto" w:sz="4" w:space="0"/>
              <w:left w:val="single" w:color="000000" w:sz="4" w:space="0"/>
              <w:bottom w:val="single" w:color="auto" w:sz="4" w:space="0"/>
              <w:right w:val="single" w:color="000000" w:sz="4" w:space="0"/>
            </w:tcBorders>
            <w:noWrap/>
            <w:vAlign w:val="center"/>
          </w:tcPr>
          <w:p w14:paraId="1F1E3540">
            <w:pPr>
              <w:widowControl/>
              <w:jc w:val="center"/>
              <w:textAlignment w:val="center"/>
              <w:rPr>
                <w:rFonts w:ascii="宋体" w:cs="宋体"/>
                <w:color w:val="000000"/>
                <w:sz w:val="22"/>
                <w:szCs w:val="22"/>
              </w:rPr>
            </w:pPr>
          </w:p>
        </w:tc>
        <w:tc>
          <w:tcPr>
            <w:tcW w:w="416" w:type="pct"/>
            <w:tcBorders>
              <w:top w:val="single" w:color="auto" w:sz="4" w:space="0"/>
              <w:left w:val="single" w:color="000000" w:sz="4" w:space="0"/>
              <w:bottom w:val="single" w:color="auto" w:sz="4" w:space="0"/>
              <w:right w:val="single" w:color="000000" w:sz="4" w:space="0"/>
            </w:tcBorders>
            <w:noWrap/>
            <w:vAlign w:val="center"/>
          </w:tcPr>
          <w:p w14:paraId="0C2D18BF">
            <w:pPr>
              <w:widowControl/>
              <w:jc w:val="center"/>
              <w:textAlignment w:val="center"/>
              <w:rPr>
                <w:rFonts w:ascii="宋体" w:cs="宋体"/>
                <w:color w:val="000000"/>
                <w:sz w:val="22"/>
                <w:szCs w:val="22"/>
              </w:rPr>
            </w:pPr>
          </w:p>
        </w:tc>
      </w:tr>
    </w:tbl>
    <w:p w14:paraId="461890F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cs="宋体-18030" w:asciiTheme="minorEastAsia" w:hAnsiTheme="minorEastAsia" w:eastAsiaTheme="minorEastAsia"/>
          <w:kern w:val="0"/>
          <w:sz w:val="24"/>
          <w:lang w:val="en-US" w:eastAsia="zh-CN"/>
        </w:rPr>
      </w:pPr>
      <w:r>
        <w:rPr>
          <w:rFonts w:hint="eastAsia" w:cs="宋体-18030" w:asciiTheme="minorEastAsia" w:hAnsiTheme="minorEastAsia"/>
          <w:kern w:val="0"/>
          <w:sz w:val="24"/>
          <w:lang w:val="en-US" w:eastAsia="zh-CN"/>
        </w:rPr>
        <w:t>注:所报价格是交货地的验收价格，其单价即为履行合同的固定价格。材料费、制造费、包装费、</w:t>
      </w:r>
      <w:bookmarkStart w:id="1" w:name="_GoBack"/>
      <w:bookmarkEnd w:id="1"/>
      <w:r>
        <w:rPr>
          <w:rFonts w:hint="eastAsia" w:cs="宋体-18030" w:asciiTheme="minorEastAsia" w:hAnsiTheme="minorEastAsia"/>
          <w:kern w:val="0"/>
          <w:sz w:val="24"/>
          <w:lang w:val="en-US" w:eastAsia="zh-CN"/>
        </w:rPr>
        <w:t>税费及配送费用等一切相关费用均包含在报价中。</w:t>
      </w:r>
    </w:p>
    <w:p w14:paraId="285BDB8D">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二、是否全部</w:t>
      </w:r>
      <w:r>
        <w:rPr>
          <w:rFonts w:hint="eastAsia" w:cs="宋体-18030" w:asciiTheme="minorEastAsia" w:hAnsiTheme="minorEastAsia"/>
          <w:kern w:val="0"/>
          <w:sz w:val="24"/>
          <w:lang w:val="en-US" w:eastAsia="zh-CN"/>
        </w:rPr>
        <w:t>响应</w:t>
      </w:r>
      <w:r>
        <w:rPr>
          <w:rFonts w:hint="eastAsia" w:cs="宋体-18030" w:asciiTheme="minorEastAsia" w:hAnsiTheme="minorEastAsia"/>
          <w:kern w:val="0"/>
          <w:sz w:val="24"/>
          <w:lang w:val="zh-CN"/>
        </w:rPr>
        <w:t>本次采购需求：是□  否□</w:t>
      </w:r>
    </w:p>
    <w:p w14:paraId="3C9EBE2A">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三、相关资质证明及承诺是否齐全：是□  否□</w:t>
      </w:r>
    </w:p>
    <w:p w14:paraId="2000764D">
      <w:pPr>
        <w:spacing w:line="360" w:lineRule="auto"/>
        <w:ind w:firstLine="480" w:firstLineChars="200"/>
        <w:rPr>
          <w:rFonts w:hint="eastAsia" w:cs="宋体-18030" w:asciiTheme="minorEastAsia" w:hAnsiTheme="minorEastAsia"/>
          <w:kern w:val="0"/>
          <w:sz w:val="24"/>
          <w:lang w:val="zh-CN"/>
        </w:rPr>
      </w:pPr>
    </w:p>
    <w:p w14:paraId="07FEEE4A">
      <w:pPr>
        <w:spacing w:line="360" w:lineRule="auto"/>
        <w:ind w:firstLine="480" w:firstLineChars="200"/>
        <w:rPr>
          <w:rFonts w:hint="eastAsia" w:cs="宋体-18030" w:asciiTheme="minorEastAsia" w:hAnsiTheme="minorEastAsia"/>
          <w:kern w:val="0"/>
          <w:sz w:val="24"/>
          <w:lang w:val="zh-CN"/>
        </w:rPr>
      </w:pPr>
    </w:p>
    <w:p w14:paraId="2F38B8F5">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联系电话：</w:t>
      </w:r>
    </w:p>
    <w:p w14:paraId="278F53C4">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联 系 人：</w:t>
      </w:r>
    </w:p>
    <w:p w14:paraId="6594F7B6">
      <w:pPr>
        <w:spacing w:line="360" w:lineRule="auto"/>
        <w:ind w:firstLine="480" w:firstLineChars="200"/>
        <w:rPr>
          <w:rFonts w:hint="eastAsia" w:cs="宋体-18030" w:asciiTheme="minorEastAsia" w:hAnsiTheme="minorEastAsia"/>
          <w:kern w:val="0"/>
          <w:sz w:val="24"/>
          <w:lang w:val="zh-CN"/>
        </w:rPr>
      </w:pPr>
      <w:r>
        <w:rPr>
          <w:rFonts w:hint="eastAsia" w:cs="宋体-18030" w:asciiTheme="minorEastAsia" w:hAnsiTheme="minorEastAsia"/>
          <w:kern w:val="0"/>
          <w:sz w:val="24"/>
          <w:lang w:val="zh-CN"/>
        </w:rPr>
        <w:t>通讯地址：</w:t>
      </w:r>
    </w:p>
    <w:p w14:paraId="24715287">
      <w:pPr>
        <w:spacing w:line="360" w:lineRule="auto"/>
        <w:ind w:firstLine="4080" w:firstLineChars="1700"/>
        <w:rPr>
          <w:rFonts w:cs="宋体-18030" w:asciiTheme="minorEastAsia" w:hAnsiTheme="minorEastAsia"/>
          <w:kern w:val="0"/>
          <w:sz w:val="24"/>
          <w:lang w:val="zh-CN"/>
        </w:rPr>
      </w:pPr>
      <w:r>
        <w:rPr>
          <w:rFonts w:hint="eastAsia" w:cs="宋体-18030" w:asciiTheme="minorEastAsia" w:hAnsiTheme="minorEastAsia"/>
          <w:kern w:val="0"/>
          <w:sz w:val="24"/>
          <w:lang w:val="zh-CN"/>
        </w:rPr>
        <w:t>投标人名称（盖章）：</w:t>
      </w:r>
    </w:p>
    <w:p w14:paraId="26FB92D7">
      <w:pPr>
        <w:spacing w:line="360" w:lineRule="auto"/>
        <w:ind w:firstLine="4080" w:firstLineChars="1700"/>
        <w:rPr>
          <w:rFonts w:cs="宋体-18030" w:asciiTheme="minorEastAsia" w:hAnsiTheme="minorEastAsia"/>
          <w:kern w:val="0"/>
          <w:sz w:val="24"/>
          <w:lang w:val="zh-CN"/>
        </w:rPr>
      </w:pPr>
      <w:r>
        <w:rPr>
          <w:rFonts w:hint="eastAsia" w:cs="宋体-18030" w:asciiTheme="minorEastAsia" w:hAnsiTheme="minorEastAsia"/>
          <w:kern w:val="0"/>
          <w:sz w:val="24"/>
          <w:lang w:val="zh-CN"/>
        </w:rPr>
        <w:t>法定代表人或授权代表：</w:t>
      </w:r>
    </w:p>
    <w:p w14:paraId="3FF82EED">
      <w:pPr>
        <w:spacing w:line="360" w:lineRule="auto"/>
        <w:rPr>
          <w:rFonts w:hint="eastAsia"/>
          <w:b/>
          <w:sz w:val="28"/>
        </w:rPr>
      </w:pPr>
      <w:r>
        <w:rPr>
          <w:rFonts w:hint="eastAsia" w:cs="宋体-18030" w:asciiTheme="minorEastAsia" w:hAnsiTheme="minorEastAsia"/>
          <w:kern w:val="0"/>
          <w:sz w:val="24"/>
          <w:lang w:val="zh-CN"/>
        </w:rPr>
        <w:t xml:space="preserve">   </w:t>
      </w:r>
      <w:r>
        <w:rPr>
          <w:rFonts w:hint="eastAsia" w:cs="宋体-18030" w:asciiTheme="minorEastAsia" w:hAnsiTheme="minorEastAsia"/>
          <w:kern w:val="0"/>
          <w:sz w:val="24"/>
          <w:lang w:val="en-US" w:eastAsia="zh-CN"/>
        </w:rPr>
        <w:t xml:space="preserve">                                            </w:t>
      </w:r>
      <w:r>
        <w:rPr>
          <w:rFonts w:hint="eastAsia" w:cs="宋体-18030" w:asciiTheme="minorEastAsia" w:hAnsiTheme="minorEastAsia"/>
          <w:kern w:val="0"/>
          <w:sz w:val="24"/>
          <w:lang w:val="zh-CN"/>
        </w:rPr>
        <w:t xml:space="preserve">年     月     日  </w:t>
      </w:r>
    </w:p>
    <w:p w14:paraId="622C7C63">
      <w:pPr>
        <w:rPr>
          <w:rFonts w:hint="eastAsia"/>
          <w:b/>
          <w:sz w:val="28"/>
        </w:rPr>
      </w:pPr>
    </w:p>
    <w:p w14:paraId="03CC241A">
      <w:pPr>
        <w:rPr>
          <w:b/>
          <w:sz w:val="28"/>
        </w:rPr>
      </w:pPr>
      <w:r>
        <w:rPr>
          <w:rFonts w:hint="eastAsia"/>
          <w:b/>
          <w:sz w:val="28"/>
        </w:rPr>
        <w:t>附件1</w:t>
      </w:r>
    </w:p>
    <w:p w14:paraId="273030D5">
      <w:pPr>
        <w:jc w:val="center"/>
        <w:rPr>
          <w:rFonts w:hint="eastAsia" w:ascii="方正小标宋简体" w:eastAsia="方正小标宋简体"/>
          <w:sz w:val="36"/>
          <w:lang w:eastAsia="zh-CN"/>
        </w:rPr>
      </w:pPr>
      <w:r>
        <w:rPr>
          <w:rFonts w:hint="eastAsia" w:ascii="方正小标宋简体" w:eastAsia="方正小标宋简体"/>
          <w:sz w:val="36"/>
        </w:rPr>
        <w:t>采购合同范本</w:t>
      </w:r>
      <w:r>
        <w:rPr>
          <w:rFonts w:hint="eastAsia" w:ascii="方正小标宋简体" w:eastAsia="方正小标宋简体"/>
          <w:sz w:val="36"/>
          <w:lang w:eastAsia="zh-CN"/>
        </w:rPr>
        <w:t>（</w:t>
      </w:r>
      <w:r>
        <w:rPr>
          <w:rFonts w:hint="eastAsia" w:ascii="方正小标宋简体" w:eastAsia="方正小标宋简体"/>
          <w:sz w:val="36"/>
          <w:lang w:val="en-US" w:eastAsia="zh-CN"/>
        </w:rPr>
        <w:t>参考</w:t>
      </w:r>
      <w:r>
        <w:rPr>
          <w:rFonts w:hint="eastAsia" w:ascii="方正小标宋简体" w:eastAsia="方正小标宋简体"/>
          <w:sz w:val="36"/>
          <w:lang w:eastAsia="zh-CN"/>
        </w:rPr>
        <w:t>）</w:t>
      </w:r>
    </w:p>
    <w:p w14:paraId="7CB49F19">
      <w:pPr>
        <w:pStyle w:val="6"/>
      </w:pPr>
    </w:p>
    <w:p w14:paraId="53F0D1F2">
      <w:pPr>
        <w:pStyle w:val="27"/>
        <w:ind w:firstLine="480"/>
        <w:rPr>
          <w:rFonts w:ascii="宋体" w:hAnsi="宋体"/>
        </w:rPr>
      </w:pPr>
      <w:r>
        <w:rPr>
          <w:rFonts w:hint="eastAsia" w:ascii="宋体" w:hAnsi="宋体"/>
        </w:rPr>
        <w:t>合同编号：</w:t>
      </w:r>
    </w:p>
    <w:p w14:paraId="77DF5231">
      <w:pPr>
        <w:pStyle w:val="27"/>
        <w:ind w:firstLine="480"/>
        <w:rPr>
          <w:rFonts w:ascii="宋体" w:hAnsi="宋体"/>
        </w:rPr>
      </w:pPr>
      <w:r>
        <w:rPr>
          <w:rFonts w:hint="eastAsia" w:ascii="宋体" w:hAnsi="宋体"/>
        </w:rPr>
        <w:t>签订地点：</w:t>
      </w:r>
      <w:r>
        <w:rPr>
          <w:rFonts w:ascii="宋体" w:hAnsi="宋体"/>
        </w:rPr>
        <w:t>资阳市雁江区人民医院</w:t>
      </w:r>
    </w:p>
    <w:p w14:paraId="3BDFDA5D">
      <w:pPr>
        <w:pStyle w:val="27"/>
        <w:ind w:firstLine="480"/>
        <w:rPr>
          <w:rFonts w:ascii="宋体" w:hAnsi="宋体"/>
          <w:color w:val="000000"/>
        </w:rPr>
      </w:pPr>
      <w:r>
        <w:rPr>
          <w:rFonts w:hint="eastAsia" w:ascii="宋体" w:hAnsi="宋体"/>
          <w:color w:val="000000"/>
        </w:rPr>
        <w:t>签订时间：202</w:t>
      </w:r>
      <w:r>
        <w:rPr>
          <w:rFonts w:hint="eastAsia" w:ascii="宋体" w:hAnsi="宋体"/>
          <w:color w:val="000000"/>
          <w:lang w:val="en-US" w:eastAsia="zh-CN"/>
        </w:rPr>
        <w:t>4</w:t>
      </w:r>
      <w:r>
        <w:rPr>
          <w:rFonts w:hint="eastAsia" w:ascii="宋体" w:hAnsi="宋体"/>
          <w:color w:val="000000"/>
        </w:rPr>
        <w:t>年   月   日</w:t>
      </w:r>
    </w:p>
    <w:p w14:paraId="2F8366EE">
      <w:pPr>
        <w:pStyle w:val="27"/>
        <w:ind w:firstLine="480"/>
        <w:rPr>
          <w:rFonts w:ascii="宋体" w:hAnsi="宋体"/>
          <w:color w:val="000000"/>
        </w:rPr>
      </w:pPr>
      <w:r>
        <w:rPr>
          <w:rFonts w:hint="eastAsia" w:ascii="宋体" w:hAnsi="宋体"/>
          <w:color w:val="000000"/>
        </w:rPr>
        <w:t>采购人（甲方）：</w:t>
      </w:r>
      <w:r>
        <w:rPr>
          <w:rFonts w:ascii="宋体" w:hAnsi="宋体"/>
        </w:rPr>
        <w:t>资阳市雁江区人民医院</w:t>
      </w:r>
    </w:p>
    <w:p w14:paraId="1D8A03E1">
      <w:pPr>
        <w:pStyle w:val="27"/>
        <w:ind w:firstLine="480"/>
        <w:rPr>
          <w:rFonts w:ascii="宋体" w:hAnsi="宋体"/>
          <w:color w:val="000000"/>
        </w:rPr>
      </w:pPr>
      <w:r>
        <w:rPr>
          <w:rFonts w:hint="eastAsia" w:ascii="宋体" w:hAnsi="宋体"/>
          <w:color w:val="000000"/>
        </w:rPr>
        <w:t>供应商（乙方）：</w:t>
      </w:r>
    </w:p>
    <w:p w14:paraId="2F84D77B">
      <w:pPr>
        <w:spacing w:line="400" w:lineRule="exact"/>
        <w:ind w:firstLine="480" w:firstLineChars="200"/>
        <w:rPr>
          <w:sz w:val="24"/>
        </w:rPr>
      </w:pPr>
      <w:r>
        <w:rPr>
          <w:rFonts w:hint="eastAsia"/>
          <w:sz w:val="24"/>
        </w:rPr>
        <w:t>根据《中华人民共和国民法典》及</w:t>
      </w:r>
      <w:r>
        <w:rPr>
          <w:rFonts w:ascii="宋体" w:hAnsi="宋体" w:eastAsia="宋体" w:cs="宋体"/>
          <w:sz w:val="24"/>
          <w:szCs w:val="24"/>
        </w:rPr>
        <w:t>资阳市雁江区人民医院</w:t>
      </w:r>
      <w:r>
        <w:rPr>
          <w:rFonts w:hint="eastAsia" w:ascii="宋体" w:hAnsi="宋体" w:eastAsia="宋体" w:cs="宋体"/>
          <w:sz w:val="24"/>
          <w:szCs w:val="24"/>
          <w:lang w:eastAsia="zh-CN"/>
        </w:rPr>
        <w:t>廉政文化打造</w:t>
      </w:r>
      <w:r>
        <w:rPr>
          <w:rFonts w:ascii="宋体" w:hAnsi="宋体" w:eastAsia="宋体" w:cs="宋体"/>
          <w:sz w:val="24"/>
          <w:szCs w:val="24"/>
        </w:rPr>
        <w:t>采</w:t>
      </w:r>
      <w:r>
        <w:rPr>
          <w:rFonts w:hint="eastAsia"/>
          <w:sz w:val="24"/>
        </w:rPr>
        <w:t>购项目的询价采购需求及相关内容、乙方的报价文件，甲、乙双方同意签订本合同。详细技术说明及其他有关合同项目的特定信息由合同附件予以说明，合同附件及本项目的询价采购需求及相关内容、报价文件等均为本合同不可分割的部分。双方同意共同遵守如下条款：</w:t>
      </w:r>
    </w:p>
    <w:p w14:paraId="15936B0B">
      <w:pPr>
        <w:spacing w:line="400" w:lineRule="exact"/>
        <w:ind w:firstLine="241" w:firstLineChars="100"/>
        <w:rPr>
          <w:rFonts w:hint="eastAsia" w:ascii="黑体" w:hAnsi="宋体"/>
          <w:b/>
          <w:color w:val="000000"/>
          <w:sz w:val="24"/>
          <w:lang w:val="zh-CN"/>
        </w:rPr>
      </w:pPr>
      <w:r>
        <w:rPr>
          <w:rFonts w:hint="eastAsia" w:ascii="黑体" w:hAnsi="宋体"/>
          <w:b/>
          <w:color w:val="000000"/>
          <w:sz w:val="24"/>
        </w:rPr>
        <w:t>一、合同货物</w:t>
      </w:r>
    </w:p>
    <w:tbl>
      <w:tblPr>
        <w:tblStyle w:val="18"/>
        <w:tblW w:w="8929"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269"/>
        <w:gridCol w:w="1173"/>
        <w:gridCol w:w="970"/>
        <w:gridCol w:w="913"/>
        <w:gridCol w:w="936"/>
        <w:gridCol w:w="1229"/>
        <w:gridCol w:w="1601"/>
      </w:tblGrid>
      <w:tr w14:paraId="637D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38" w:type="dxa"/>
            <w:vAlign w:val="center"/>
          </w:tcPr>
          <w:p w14:paraId="7E33D9EC">
            <w:pPr>
              <w:jc w:val="center"/>
              <w:rPr>
                <w:rFonts w:hint="eastAsia" w:eastAsiaTheme="minorEastAsia"/>
                <w:color w:val="auto"/>
                <w:sz w:val="24"/>
                <w:szCs w:val="24"/>
                <w:vertAlign w:val="baseline"/>
                <w:lang w:eastAsia="zh-CN"/>
              </w:rPr>
            </w:pPr>
            <w:r>
              <w:rPr>
                <w:rFonts w:hint="eastAsia"/>
                <w:color w:val="auto"/>
                <w:sz w:val="24"/>
                <w:szCs w:val="24"/>
                <w:vertAlign w:val="baseline"/>
                <w:lang w:eastAsia="zh-CN"/>
              </w:rPr>
              <w:t>序号</w:t>
            </w:r>
          </w:p>
        </w:tc>
        <w:tc>
          <w:tcPr>
            <w:tcW w:w="1269" w:type="dxa"/>
            <w:vAlign w:val="center"/>
          </w:tcPr>
          <w:p w14:paraId="08B8708C">
            <w:pPr>
              <w:jc w:val="center"/>
              <w:rPr>
                <w:rFonts w:hint="default" w:eastAsiaTheme="minorEastAsia"/>
                <w:color w:val="auto"/>
                <w:sz w:val="24"/>
                <w:szCs w:val="24"/>
                <w:vertAlign w:val="baseline"/>
                <w:lang w:val="en-US" w:eastAsia="zh-CN"/>
              </w:rPr>
            </w:pPr>
            <w:r>
              <w:rPr>
                <w:rFonts w:hint="eastAsia"/>
                <w:color w:val="auto"/>
                <w:sz w:val="24"/>
                <w:szCs w:val="24"/>
                <w:vertAlign w:val="baseline"/>
                <w:lang w:val="en-US" w:eastAsia="zh-CN"/>
              </w:rPr>
              <w:t>采购项目内容</w:t>
            </w:r>
          </w:p>
        </w:tc>
        <w:tc>
          <w:tcPr>
            <w:tcW w:w="1173" w:type="dxa"/>
            <w:vAlign w:val="center"/>
          </w:tcPr>
          <w:p w14:paraId="31E89DF2">
            <w:pPr>
              <w:jc w:val="center"/>
              <w:rPr>
                <w:rFonts w:hint="eastAsia" w:eastAsiaTheme="minorEastAsia"/>
                <w:color w:val="auto"/>
                <w:sz w:val="24"/>
                <w:szCs w:val="24"/>
                <w:vertAlign w:val="baseline"/>
                <w:lang w:eastAsia="zh-CN"/>
              </w:rPr>
            </w:pPr>
            <w:r>
              <w:rPr>
                <w:rFonts w:hint="eastAsia"/>
                <w:color w:val="auto"/>
                <w:sz w:val="24"/>
                <w:szCs w:val="24"/>
                <w:vertAlign w:val="baseline"/>
                <w:lang w:eastAsia="zh-CN"/>
              </w:rPr>
              <w:t>规格型号</w:t>
            </w:r>
          </w:p>
        </w:tc>
        <w:tc>
          <w:tcPr>
            <w:tcW w:w="970" w:type="dxa"/>
            <w:vAlign w:val="center"/>
          </w:tcPr>
          <w:p w14:paraId="14C853D5">
            <w:pPr>
              <w:jc w:val="center"/>
              <w:rPr>
                <w:rFonts w:hint="eastAsia" w:eastAsiaTheme="minorEastAsia"/>
                <w:color w:val="auto"/>
                <w:sz w:val="24"/>
                <w:szCs w:val="24"/>
                <w:vertAlign w:val="baseline"/>
                <w:lang w:eastAsia="zh-CN"/>
              </w:rPr>
            </w:pPr>
            <w:r>
              <w:rPr>
                <w:rFonts w:hint="eastAsia"/>
                <w:color w:val="auto"/>
                <w:sz w:val="24"/>
                <w:szCs w:val="24"/>
                <w:vertAlign w:val="baseline"/>
                <w:lang w:eastAsia="zh-CN"/>
              </w:rPr>
              <w:t>单位</w:t>
            </w:r>
          </w:p>
        </w:tc>
        <w:tc>
          <w:tcPr>
            <w:tcW w:w="913" w:type="dxa"/>
            <w:vAlign w:val="center"/>
          </w:tcPr>
          <w:p w14:paraId="0253802F">
            <w:pPr>
              <w:jc w:val="center"/>
              <w:rPr>
                <w:rFonts w:hint="eastAsia" w:eastAsiaTheme="minorEastAsia"/>
                <w:color w:val="auto"/>
                <w:sz w:val="24"/>
                <w:szCs w:val="24"/>
                <w:vertAlign w:val="baseline"/>
                <w:lang w:eastAsia="zh-CN"/>
              </w:rPr>
            </w:pPr>
            <w:r>
              <w:rPr>
                <w:rFonts w:hint="eastAsia"/>
                <w:color w:val="auto"/>
                <w:sz w:val="24"/>
                <w:szCs w:val="24"/>
                <w:vertAlign w:val="baseline"/>
                <w:lang w:eastAsia="zh-CN"/>
              </w:rPr>
              <w:t>数量</w:t>
            </w:r>
          </w:p>
        </w:tc>
        <w:tc>
          <w:tcPr>
            <w:tcW w:w="936" w:type="dxa"/>
            <w:vAlign w:val="center"/>
          </w:tcPr>
          <w:p w14:paraId="62402A26">
            <w:pPr>
              <w:jc w:val="center"/>
              <w:rPr>
                <w:rFonts w:hint="default" w:eastAsiaTheme="minorEastAsia"/>
                <w:color w:val="auto"/>
                <w:sz w:val="24"/>
                <w:szCs w:val="24"/>
                <w:vertAlign w:val="baseline"/>
                <w:lang w:val="en-US" w:eastAsia="zh-CN"/>
              </w:rPr>
            </w:pPr>
            <w:r>
              <w:rPr>
                <w:rFonts w:hint="eastAsia"/>
                <w:color w:val="auto"/>
                <w:sz w:val="24"/>
                <w:szCs w:val="24"/>
                <w:vertAlign w:val="baseline"/>
                <w:lang w:val="en-US" w:eastAsia="zh-CN"/>
              </w:rPr>
              <w:t>单价（元）</w:t>
            </w:r>
          </w:p>
        </w:tc>
        <w:tc>
          <w:tcPr>
            <w:tcW w:w="1229" w:type="dxa"/>
            <w:vAlign w:val="center"/>
          </w:tcPr>
          <w:p w14:paraId="40B7BF50">
            <w:pPr>
              <w:jc w:val="center"/>
              <w:rPr>
                <w:rFonts w:hint="eastAsia" w:eastAsiaTheme="minorEastAsia"/>
                <w:color w:val="auto"/>
                <w:sz w:val="24"/>
                <w:szCs w:val="24"/>
                <w:vertAlign w:val="baseline"/>
                <w:lang w:eastAsia="zh-CN"/>
              </w:rPr>
            </w:pPr>
            <w:r>
              <w:rPr>
                <w:rFonts w:hint="eastAsia"/>
                <w:color w:val="auto"/>
                <w:sz w:val="24"/>
                <w:szCs w:val="24"/>
                <w:vertAlign w:val="baseline"/>
                <w:lang w:val="en-US" w:eastAsia="zh-CN"/>
              </w:rPr>
              <w:t>合计（元）</w:t>
            </w:r>
          </w:p>
        </w:tc>
        <w:tc>
          <w:tcPr>
            <w:tcW w:w="1601" w:type="dxa"/>
            <w:vAlign w:val="center"/>
          </w:tcPr>
          <w:p w14:paraId="28B78E1A">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备注</w:t>
            </w:r>
          </w:p>
        </w:tc>
      </w:tr>
      <w:tr w14:paraId="3A3C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38" w:type="dxa"/>
            <w:vAlign w:val="center"/>
          </w:tcPr>
          <w:p w14:paraId="11C72C05">
            <w:pPr>
              <w:jc w:val="center"/>
              <w:rPr>
                <w:rFonts w:hint="eastAsia" w:ascii="宋体" w:hAnsi="宋体" w:eastAsia="宋体" w:cs="宋体"/>
                <w:color w:val="auto"/>
                <w:sz w:val="24"/>
                <w:szCs w:val="24"/>
                <w:vertAlign w:val="baseline"/>
                <w:lang w:val="en-US" w:eastAsia="zh-CN"/>
              </w:rPr>
            </w:pPr>
          </w:p>
        </w:tc>
        <w:tc>
          <w:tcPr>
            <w:tcW w:w="1269" w:type="dxa"/>
            <w:vAlign w:val="center"/>
          </w:tcPr>
          <w:p w14:paraId="4BEDA4F9">
            <w:pPr>
              <w:jc w:val="center"/>
              <w:rPr>
                <w:rFonts w:hint="eastAsia" w:ascii="宋体" w:hAnsi="宋体" w:eastAsia="宋体" w:cs="宋体"/>
                <w:color w:val="auto"/>
                <w:sz w:val="24"/>
                <w:szCs w:val="24"/>
                <w:vertAlign w:val="baseline"/>
              </w:rPr>
            </w:pPr>
          </w:p>
        </w:tc>
        <w:tc>
          <w:tcPr>
            <w:tcW w:w="1173" w:type="dxa"/>
            <w:vAlign w:val="center"/>
          </w:tcPr>
          <w:p w14:paraId="5DDEAF07">
            <w:pPr>
              <w:jc w:val="left"/>
              <w:rPr>
                <w:rFonts w:hint="eastAsia" w:ascii="宋体" w:hAnsi="宋体" w:eastAsia="宋体" w:cs="宋体"/>
                <w:color w:val="auto"/>
                <w:sz w:val="24"/>
                <w:szCs w:val="24"/>
                <w:vertAlign w:val="baseline"/>
                <w:lang w:eastAsia="zh-CN"/>
              </w:rPr>
            </w:pPr>
          </w:p>
        </w:tc>
        <w:tc>
          <w:tcPr>
            <w:tcW w:w="970" w:type="dxa"/>
            <w:vAlign w:val="center"/>
          </w:tcPr>
          <w:p w14:paraId="17B9F33B">
            <w:pPr>
              <w:jc w:val="center"/>
              <w:rPr>
                <w:rFonts w:hint="eastAsia" w:ascii="宋体" w:hAnsi="宋体" w:eastAsia="宋体" w:cs="宋体"/>
                <w:color w:val="auto"/>
                <w:sz w:val="24"/>
                <w:szCs w:val="24"/>
                <w:vertAlign w:val="baseline"/>
                <w:lang w:eastAsia="zh-CN"/>
              </w:rPr>
            </w:pPr>
          </w:p>
        </w:tc>
        <w:tc>
          <w:tcPr>
            <w:tcW w:w="913" w:type="dxa"/>
            <w:vAlign w:val="center"/>
          </w:tcPr>
          <w:p w14:paraId="75CA0957">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p>
        </w:tc>
        <w:tc>
          <w:tcPr>
            <w:tcW w:w="936" w:type="dxa"/>
            <w:vAlign w:val="center"/>
          </w:tcPr>
          <w:p w14:paraId="6F59855D">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p>
        </w:tc>
        <w:tc>
          <w:tcPr>
            <w:tcW w:w="1229" w:type="dxa"/>
            <w:vAlign w:val="center"/>
          </w:tcPr>
          <w:p w14:paraId="71C03AB7">
            <w:pPr>
              <w:jc w:val="center"/>
              <w:rPr>
                <w:rFonts w:hint="default" w:ascii="宋体" w:hAnsi="宋体" w:eastAsia="宋体" w:cs="宋体"/>
                <w:color w:val="auto"/>
                <w:sz w:val="24"/>
                <w:szCs w:val="24"/>
                <w:vertAlign w:val="baseline"/>
                <w:lang w:val="en-US" w:eastAsia="zh-CN"/>
              </w:rPr>
            </w:pPr>
          </w:p>
        </w:tc>
        <w:tc>
          <w:tcPr>
            <w:tcW w:w="1601" w:type="dxa"/>
            <w:vAlign w:val="center"/>
          </w:tcPr>
          <w:p w14:paraId="35CDB06D">
            <w:pPr>
              <w:jc w:val="center"/>
              <w:rPr>
                <w:rFonts w:hint="default" w:ascii="宋体" w:hAnsi="宋体" w:eastAsia="宋体" w:cs="宋体"/>
                <w:color w:val="auto"/>
                <w:sz w:val="24"/>
                <w:szCs w:val="24"/>
                <w:vertAlign w:val="baseline"/>
                <w:lang w:val="en-US" w:eastAsia="zh-CN"/>
              </w:rPr>
            </w:pPr>
          </w:p>
        </w:tc>
      </w:tr>
      <w:tr w14:paraId="4025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38" w:type="dxa"/>
            <w:vAlign w:val="center"/>
          </w:tcPr>
          <w:p w14:paraId="7FF18712">
            <w:pPr>
              <w:jc w:val="center"/>
              <w:rPr>
                <w:rFonts w:hint="eastAsia" w:ascii="宋体" w:hAnsi="宋体" w:eastAsia="宋体" w:cs="宋体"/>
                <w:color w:val="auto"/>
                <w:sz w:val="24"/>
                <w:szCs w:val="24"/>
                <w:vertAlign w:val="baseline"/>
                <w:lang w:val="en-US" w:eastAsia="zh-CN"/>
              </w:rPr>
            </w:pPr>
          </w:p>
        </w:tc>
        <w:tc>
          <w:tcPr>
            <w:tcW w:w="1269" w:type="dxa"/>
            <w:vAlign w:val="center"/>
          </w:tcPr>
          <w:p w14:paraId="3BFE8B91">
            <w:pPr>
              <w:jc w:val="center"/>
              <w:rPr>
                <w:rFonts w:hint="eastAsia" w:ascii="宋体" w:hAnsi="宋体" w:eastAsia="宋体" w:cs="宋体"/>
                <w:color w:val="auto"/>
                <w:sz w:val="24"/>
                <w:szCs w:val="24"/>
                <w:vertAlign w:val="baseline"/>
                <w:lang w:eastAsia="zh-CN"/>
              </w:rPr>
            </w:pPr>
          </w:p>
        </w:tc>
        <w:tc>
          <w:tcPr>
            <w:tcW w:w="1173" w:type="dxa"/>
            <w:vAlign w:val="center"/>
          </w:tcPr>
          <w:p w14:paraId="56078BF3">
            <w:pPr>
              <w:numPr>
                <w:ilvl w:val="0"/>
                <w:numId w:val="0"/>
              </w:numPr>
              <w:jc w:val="left"/>
              <w:rPr>
                <w:rFonts w:hint="eastAsia" w:ascii="宋体" w:hAnsi="宋体" w:eastAsia="宋体" w:cs="宋体"/>
                <w:color w:val="auto"/>
                <w:sz w:val="24"/>
                <w:szCs w:val="24"/>
                <w:lang w:eastAsia="zh-CN"/>
              </w:rPr>
            </w:pPr>
          </w:p>
        </w:tc>
        <w:tc>
          <w:tcPr>
            <w:tcW w:w="970" w:type="dxa"/>
            <w:vAlign w:val="center"/>
          </w:tcPr>
          <w:p w14:paraId="55499544">
            <w:pPr>
              <w:jc w:val="center"/>
              <w:rPr>
                <w:rFonts w:hint="eastAsia" w:ascii="宋体" w:hAnsi="宋体" w:eastAsia="宋体" w:cs="宋体"/>
                <w:color w:val="auto"/>
                <w:sz w:val="24"/>
                <w:szCs w:val="24"/>
                <w:vertAlign w:val="baseline"/>
                <w:lang w:eastAsia="zh-CN"/>
              </w:rPr>
            </w:pPr>
          </w:p>
        </w:tc>
        <w:tc>
          <w:tcPr>
            <w:tcW w:w="913" w:type="dxa"/>
            <w:vAlign w:val="center"/>
          </w:tcPr>
          <w:p w14:paraId="1435A615">
            <w:pPr>
              <w:keepNext w:val="0"/>
              <w:keepLines w:val="0"/>
              <w:widowControl/>
              <w:suppressLineNumbers w:val="0"/>
              <w:jc w:val="center"/>
              <w:textAlignment w:val="top"/>
              <w:rPr>
                <w:rFonts w:hint="eastAsia" w:ascii="宋体" w:hAnsi="宋体" w:eastAsia="宋体" w:cs="宋体"/>
                <w:color w:val="auto"/>
                <w:sz w:val="24"/>
                <w:szCs w:val="24"/>
                <w:vertAlign w:val="baseline"/>
                <w:lang w:val="en-US" w:eastAsia="zh-CN"/>
              </w:rPr>
            </w:pPr>
          </w:p>
        </w:tc>
        <w:tc>
          <w:tcPr>
            <w:tcW w:w="936" w:type="dxa"/>
            <w:vAlign w:val="center"/>
          </w:tcPr>
          <w:p w14:paraId="3ABE8EA7">
            <w:pPr>
              <w:keepNext w:val="0"/>
              <w:keepLines w:val="0"/>
              <w:widowControl/>
              <w:suppressLineNumbers w:val="0"/>
              <w:jc w:val="center"/>
              <w:textAlignment w:val="top"/>
              <w:rPr>
                <w:rFonts w:hint="default" w:ascii="宋体" w:hAnsi="宋体" w:eastAsia="宋体" w:cs="宋体"/>
                <w:color w:val="auto"/>
                <w:sz w:val="24"/>
                <w:szCs w:val="24"/>
                <w:vertAlign w:val="baseline"/>
                <w:lang w:val="en-US" w:eastAsia="zh-CN"/>
              </w:rPr>
            </w:pPr>
          </w:p>
        </w:tc>
        <w:tc>
          <w:tcPr>
            <w:tcW w:w="1229" w:type="dxa"/>
            <w:vAlign w:val="center"/>
          </w:tcPr>
          <w:p w14:paraId="12515F16">
            <w:pPr>
              <w:jc w:val="center"/>
              <w:rPr>
                <w:rFonts w:hint="default" w:ascii="宋体" w:hAnsi="宋体" w:eastAsia="宋体" w:cs="宋体"/>
                <w:color w:val="auto"/>
                <w:sz w:val="24"/>
                <w:szCs w:val="24"/>
                <w:vertAlign w:val="baseline"/>
                <w:lang w:val="en-US" w:eastAsia="zh-CN"/>
              </w:rPr>
            </w:pPr>
          </w:p>
        </w:tc>
        <w:tc>
          <w:tcPr>
            <w:tcW w:w="1601" w:type="dxa"/>
            <w:vAlign w:val="center"/>
          </w:tcPr>
          <w:p w14:paraId="32754159">
            <w:pPr>
              <w:jc w:val="center"/>
              <w:rPr>
                <w:rFonts w:hint="default" w:ascii="宋体" w:hAnsi="宋体" w:eastAsia="宋体" w:cs="宋体"/>
                <w:color w:val="auto"/>
                <w:sz w:val="24"/>
                <w:szCs w:val="24"/>
                <w:vertAlign w:val="baseline"/>
                <w:lang w:val="en-US" w:eastAsia="zh-CN"/>
              </w:rPr>
            </w:pPr>
          </w:p>
        </w:tc>
      </w:tr>
      <w:tr w14:paraId="470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38" w:type="dxa"/>
            <w:vAlign w:val="center"/>
          </w:tcPr>
          <w:p w14:paraId="613A6A49">
            <w:pPr>
              <w:jc w:val="center"/>
              <w:rPr>
                <w:rFonts w:hint="eastAsia" w:ascii="宋体" w:hAnsi="宋体" w:eastAsia="宋体" w:cs="宋体"/>
                <w:color w:val="auto"/>
                <w:sz w:val="24"/>
                <w:szCs w:val="24"/>
                <w:vertAlign w:val="baseline"/>
                <w:lang w:val="en-US" w:eastAsia="zh-CN"/>
              </w:rPr>
            </w:pPr>
          </w:p>
        </w:tc>
        <w:tc>
          <w:tcPr>
            <w:tcW w:w="1269" w:type="dxa"/>
            <w:vAlign w:val="center"/>
          </w:tcPr>
          <w:p w14:paraId="6EE60346">
            <w:pPr>
              <w:jc w:val="center"/>
              <w:rPr>
                <w:rFonts w:hint="eastAsia" w:ascii="宋体" w:hAnsi="宋体" w:eastAsia="宋体" w:cs="宋体"/>
                <w:color w:val="auto"/>
                <w:sz w:val="24"/>
                <w:szCs w:val="24"/>
                <w:vertAlign w:val="baseline"/>
                <w:lang w:eastAsia="zh-CN"/>
              </w:rPr>
            </w:pPr>
          </w:p>
        </w:tc>
        <w:tc>
          <w:tcPr>
            <w:tcW w:w="1173" w:type="dxa"/>
            <w:vAlign w:val="center"/>
          </w:tcPr>
          <w:p w14:paraId="2B173A73">
            <w:pPr>
              <w:numPr>
                <w:ilvl w:val="0"/>
                <w:numId w:val="0"/>
              </w:numPr>
              <w:jc w:val="left"/>
              <w:rPr>
                <w:rFonts w:hint="eastAsia" w:ascii="宋体" w:hAnsi="宋体" w:eastAsia="宋体" w:cs="宋体"/>
                <w:color w:val="auto"/>
                <w:sz w:val="24"/>
                <w:szCs w:val="24"/>
                <w:lang w:val="en-US" w:eastAsia="zh-CN"/>
              </w:rPr>
            </w:pPr>
          </w:p>
        </w:tc>
        <w:tc>
          <w:tcPr>
            <w:tcW w:w="970" w:type="dxa"/>
            <w:vAlign w:val="center"/>
          </w:tcPr>
          <w:p w14:paraId="42E90264">
            <w:pPr>
              <w:jc w:val="center"/>
              <w:rPr>
                <w:rFonts w:hint="eastAsia" w:ascii="宋体" w:hAnsi="宋体" w:eastAsia="宋体" w:cs="宋体"/>
                <w:color w:val="auto"/>
                <w:sz w:val="24"/>
                <w:szCs w:val="24"/>
                <w:vertAlign w:val="baseline"/>
                <w:lang w:eastAsia="zh-CN"/>
              </w:rPr>
            </w:pPr>
          </w:p>
        </w:tc>
        <w:tc>
          <w:tcPr>
            <w:tcW w:w="913" w:type="dxa"/>
            <w:vAlign w:val="center"/>
          </w:tcPr>
          <w:p w14:paraId="0A7FBF92">
            <w:pPr>
              <w:keepNext w:val="0"/>
              <w:keepLines w:val="0"/>
              <w:widowControl/>
              <w:suppressLineNumbers w:val="0"/>
              <w:jc w:val="center"/>
              <w:textAlignment w:val="top"/>
              <w:rPr>
                <w:rFonts w:hint="eastAsia" w:ascii="宋体" w:hAnsi="宋体" w:eastAsia="宋体" w:cs="宋体"/>
                <w:color w:val="auto"/>
                <w:sz w:val="24"/>
                <w:szCs w:val="24"/>
                <w:vertAlign w:val="baseline"/>
                <w:lang w:val="en-US" w:eastAsia="zh-CN"/>
              </w:rPr>
            </w:pPr>
          </w:p>
        </w:tc>
        <w:tc>
          <w:tcPr>
            <w:tcW w:w="936" w:type="dxa"/>
            <w:vAlign w:val="center"/>
          </w:tcPr>
          <w:p w14:paraId="4B9A2987">
            <w:pPr>
              <w:keepNext w:val="0"/>
              <w:keepLines w:val="0"/>
              <w:widowControl/>
              <w:suppressLineNumbers w:val="0"/>
              <w:jc w:val="center"/>
              <w:textAlignment w:val="top"/>
              <w:rPr>
                <w:rFonts w:hint="default" w:ascii="宋体" w:hAnsi="宋体" w:eastAsia="宋体" w:cs="宋体"/>
                <w:color w:val="auto"/>
                <w:sz w:val="24"/>
                <w:szCs w:val="24"/>
                <w:vertAlign w:val="baseline"/>
                <w:lang w:val="en-US" w:eastAsia="zh-CN"/>
              </w:rPr>
            </w:pPr>
          </w:p>
        </w:tc>
        <w:tc>
          <w:tcPr>
            <w:tcW w:w="1229" w:type="dxa"/>
            <w:vAlign w:val="center"/>
          </w:tcPr>
          <w:p w14:paraId="31F9DA3D">
            <w:pPr>
              <w:jc w:val="center"/>
              <w:rPr>
                <w:rFonts w:hint="default" w:ascii="宋体" w:hAnsi="宋体" w:eastAsia="宋体" w:cs="宋体"/>
                <w:color w:val="auto"/>
                <w:sz w:val="24"/>
                <w:szCs w:val="24"/>
                <w:vertAlign w:val="baseline"/>
                <w:lang w:val="en-US" w:eastAsia="zh-CN"/>
              </w:rPr>
            </w:pPr>
          </w:p>
        </w:tc>
        <w:tc>
          <w:tcPr>
            <w:tcW w:w="1601" w:type="dxa"/>
            <w:vAlign w:val="center"/>
          </w:tcPr>
          <w:p w14:paraId="29322B50">
            <w:pPr>
              <w:jc w:val="center"/>
              <w:rPr>
                <w:rFonts w:hint="default" w:ascii="宋体" w:hAnsi="宋体" w:eastAsia="宋体" w:cs="宋体"/>
                <w:color w:val="auto"/>
                <w:sz w:val="24"/>
                <w:szCs w:val="24"/>
                <w:vertAlign w:val="baseline"/>
                <w:lang w:val="en-US" w:eastAsia="zh-CN"/>
              </w:rPr>
            </w:pPr>
          </w:p>
        </w:tc>
      </w:tr>
      <w:tr w14:paraId="06A6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8" w:type="dxa"/>
            <w:vAlign w:val="center"/>
          </w:tcPr>
          <w:p w14:paraId="676DD87E">
            <w:pPr>
              <w:jc w:val="center"/>
              <w:rPr>
                <w:rFonts w:hint="eastAsia" w:ascii="宋体" w:hAnsi="宋体" w:eastAsia="宋体" w:cs="宋体"/>
                <w:color w:val="auto"/>
                <w:sz w:val="24"/>
                <w:szCs w:val="24"/>
                <w:vertAlign w:val="baseline"/>
                <w:lang w:val="en-US" w:eastAsia="zh-CN"/>
              </w:rPr>
            </w:pPr>
          </w:p>
        </w:tc>
        <w:tc>
          <w:tcPr>
            <w:tcW w:w="1269" w:type="dxa"/>
            <w:vAlign w:val="center"/>
          </w:tcPr>
          <w:p w14:paraId="1A4813B9">
            <w:pPr>
              <w:jc w:val="center"/>
              <w:rPr>
                <w:rFonts w:hint="eastAsia" w:ascii="宋体" w:hAnsi="宋体" w:eastAsia="宋体" w:cs="宋体"/>
                <w:color w:val="auto"/>
                <w:sz w:val="24"/>
                <w:szCs w:val="24"/>
                <w:vertAlign w:val="baseline"/>
                <w:lang w:eastAsia="zh-CN"/>
              </w:rPr>
            </w:pPr>
          </w:p>
        </w:tc>
        <w:tc>
          <w:tcPr>
            <w:tcW w:w="1173" w:type="dxa"/>
            <w:vAlign w:val="center"/>
          </w:tcPr>
          <w:p w14:paraId="2BBCA97E">
            <w:pPr>
              <w:numPr>
                <w:ilvl w:val="0"/>
                <w:numId w:val="0"/>
              </w:numPr>
              <w:jc w:val="left"/>
              <w:rPr>
                <w:rFonts w:hint="eastAsia" w:ascii="宋体" w:hAnsi="宋体" w:eastAsia="宋体" w:cs="宋体"/>
                <w:color w:val="auto"/>
                <w:sz w:val="24"/>
                <w:szCs w:val="24"/>
                <w:lang w:val="en-US" w:eastAsia="zh-CN"/>
              </w:rPr>
            </w:pPr>
          </w:p>
        </w:tc>
        <w:tc>
          <w:tcPr>
            <w:tcW w:w="970" w:type="dxa"/>
            <w:vAlign w:val="center"/>
          </w:tcPr>
          <w:p w14:paraId="3C4E67EF">
            <w:pPr>
              <w:jc w:val="center"/>
              <w:rPr>
                <w:rFonts w:hint="eastAsia" w:ascii="宋体" w:hAnsi="宋体" w:eastAsia="宋体" w:cs="宋体"/>
                <w:color w:val="auto"/>
                <w:sz w:val="24"/>
                <w:szCs w:val="24"/>
                <w:vertAlign w:val="baseline"/>
                <w:lang w:eastAsia="zh-CN"/>
              </w:rPr>
            </w:pPr>
          </w:p>
        </w:tc>
        <w:tc>
          <w:tcPr>
            <w:tcW w:w="913" w:type="dxa"/>
            <w:vAlign w:val="center"/>
          </w:tcPr>
          <w:p w14:paraId="34EA2B38">
            <w:pPr>
              <w:keepNext w:val="0"/>
              <w:keepLines w:val="0"/>
              <w:widowControl/>
              <w:suppressLineNumbers w:val="0"/>
              <w:jc w:val="center"/>
              <w:textAlignment w:val="top"/>
              <w:rPr>
                <w:rFonts w:hint="eastAsia" w:ascii="宋体" w:hAnsi="宋体" w:eastAsia="宋体" w:cs="宋体"/>
                <w:color w:val="auto"/>
                <w:sz w:val="24"/>
                <w:szCs w:val="24"/>
                <w:vertAlign w:val="baseline"/>
                <w:lang w:val="en-US" w:eastAsia="zh-CN"/>
              </w:rPr>
            </w:pPr>
          </w:p>
        </w:tc>
        <w:tc>
          <w:tcPr>
            <w:tcW w:w="936" w:type="dxa"/>
            <w:vAlign w:val="center"/>
          </w:tcPr>
          <w:p w14:paraId="0D2AB27F">
            <w:pPr>
              <w:keepNext w:val="0"/>
              <w:keepLines w:val="0"/>
              <w:widowControl/>
              <w:suppressLineNumbers w:val="0"/>
              <w:jc w:val="center"/>
              <w:textAlignment w:val="top"/>
              <w:rPr>
                <w:rFonts w:hint="default" w:ascii="宋体" w:hAnsi="宋体" w:eastAsia="宋体" w:cs="宋体"/>
                <w:color w:val="auto"/>
                <w:sz w:val="24"/>
                <w:szCs w:val="24"/>
                <w:vertAlign w:val="baseline"/>
                <w:lang w:val="en-US" w:eastAsia="zh-CN"/>
              </w:rPr>
            </w:pPr>
          </w:p>
        </w:tc>
        <w:tc>
          <w:tcPr>
            <w:tcW w:w="1229" w:type="dxa"/>
            <w:vAlign w:val="center"/>
          </w:tcPr>
          <w:p w14:paraId="7872534F">
            <w:pPr>
              <w:jc w:val="center"/>
              <w:rPr>
                <w:rFonts w:hint="default" w:ascii="宋体" w:hAnsi="宋体" w:eastAsia="宋体" w:cs="宋体"/>
                <w:color w:val="auto"/>
                <w:sz w:val="24"/>
                <w:szCs w:val="24"/>
                <w:vertAlign w:val="baseline"/>
                <w:lang w:val="en-US" w:eastAsia="zh-CN"/>
              </w:rPr>
            </w:pPr>
          </w:p>
        </w:tc>
        <w:tc>
          <w:tcPr>
            <w:tcW w:w="1601" w:type="dxa"/>
            <w:vAlign w:val="center"/>
          </w:tcPr>
          <w:p w14:paraId="3FAF6041">
            <w:pPr>
              <w:jc w:val="center"/>
              <w:rPr>
                <w:rFonts w:hint="default" w:ascii="宋体" w:hAnsi="宋体" w:eastAsia="宋体" w:cs="宋体"/>
                <w:color w:val="auto"/>
                <w:sz w:val="24"/>
                <w:szCs w:val="24"/>
                <w:vertAlign w:val="baseline"/>
                <w:lang w:val="en-US" w:eastAsia="zh-CN"/>
              </w:rPr>
            </w:pPr>
          </w:p>
        </w:tc>
      </w:tr>
      <w:tr w14:paraId="3074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929" w:type="dxa"/>
            <w:gridSpan w:val="8"/>
            <w:vAlign w:val="center"/>
          </w:tcPr>
          <w:p w14:paraId="5245BA5B">
            <w:pPr>
              <w:jc w:val="both"/>
              <w:rPr>
                <w:rFonts w:hint="eastAsia" w:cs="宋体-18030" w:asciiTheme="minorEastAsia" w:hAnsiTheme="minorEastAsia"/>
                <w:kern w:val="0"/>
                <w:sz w:val="24"/>
              </w:rPr>
            </w:pPr>
            <w:r>
              <w:rPr>
                <w:rFonts w:hint="eastAsia" w:cs="宋体-18030" w:asciiTheme="minorEastAsia" w:hAnsiTheme="minorEastAsia"/>
                <w:kern w:val="0"/>
                <w:sz w:val="24"/>
              </w:rPr>
              <w:t>合计</w:t>
            </w:r>
            <w:r>
              <w:rPr>
                <w:rFonts w:hint="eastAsia" w:cs="宋体-18030" w:asciiTheme="minorEastAsia" w:hAnsiTheme="minorEastAsia"/>
                <w:kern w:val="0"/>
                <w:sz w:val="24"/>
                <w:lang w:eastAsia="zh-CN"/>
              </w:rPr>
              <w:t>金额：</w:t>
            </w:r>
            <w:r>
              <w:rPr>
                <w:rFonts w:hint="eastAsia" w:cs="宋体-18030" w:asciiTheme="minorEastAsia" w:hAnsiTheme="minorEastAsia"/>
                <w:kern w:val="0"/>
                <w:sz w:val="24"/>
                <w:u w:val="single"/>
                <w:lang w:val="en-US" w:eastAsia="zh-CN"/>
              </w:rPr>
              <w:t xml:space="preserve">           </w:t>
            </w:r>
            <w:r>
              <w:rPr>
                <w:rFonts w:hint="eastAsia" w:cs="宋体-18030" w:asciiTheme="minorEastAsia" w:hAnsiTheme="minorEastAsia"/>
                <w:kern w:val="0"/>
                <w:sz w:val="24"/>
                <w:lang w:val="en-US" w:eastAsia="zh-CN"/>
              </w:rPr>
              <w:t>元，（大写）</w:t>
            </w:r>
            <w:r>
              <w:rPr>
                <w:rFonts w:hint="eastAsia" w:cs="宋体-18030" w:asciiTheme="minorEastAsia" w:hAnsiTheme="minorEastAsia"/>
                <w:kern w:val="0"/>
                <w:sz w:val="24"/>
                <w:u w:val="single"/>
                <w:lang w:val="en-US" w:eastAsia="zh-CN"/>
              </w:rPr>
              <w:t xml:space="preserve">                       </w:t>
            </w:r>
            <w:r>
              <w:rPr>
                <w:rFonts w:hint="eastAsia" w:cs="宋体-18030" w:asciiTheme="minorEastAsia" w:hAnsiTheme="minorEastAsia"/>
                <w:kern w:val="0"/>
                <w:sz w:val="24"/>
                <w:lang w:val="en-US" w:eastAsia="zh-CN"/>
              </w:rPr>
              <w:t xml:space="preserve"> </w:t>
            </w:r>
          </w:p>
        </w:tc>
      </w:tr>
    </w:tbl>
    <w:p w14:paraId="1D508DFF">
      <w:pPr>
        <w:spacing w:line="400" w:lineRule="exact"/>
        <w:ind w:firstLine="241" w:firstLineChars="100"/>
        <w:rPr>
          <w:rFonts w:ascii="黑体" w:hAnsi="宋体"/>
          <w:b/>
          <w:color w:val="000000"/>
          <w:sz w:val="24"/>
        </w:rPr>
      </w:pPr>
      <w:r>
        <w:rPr>
          <w:rFonts w:hint="eastAsia" w:ascii="黑体" w:hAnsi="宋体"/>
          <w:b/>
          <w:color w:val="000000"/>
          <w:sz w:val="24"/>
        </w:rPr>
        <w:t>二、合同价格</w:t>
      </w:r>
    </w:p>
    <w:p w14:paraId="49E85D7D">
      <w:pPr>
        <w:pStyle w:val="4"/>
        <w:spacing w:line="400" w:lineRule="exact"/>
        <w:ind w:firstLine="480"/>
        <w:rPr>
          <w:color w:val="000000"/>
          <w:sz w:val="24"/>
        </w:rPr>
      </w:pPr>
      <w:r>
        <w:rPr>
          <w:rFonts w:hint="eastAsia"/>
          <w:color w:val="000000"/>
          <w:sz w:val="24"/>
        </w:rPr>
        <w:t>本项目为单价报价形式，供货期限为</w:t>
      </w:r>
      <w:r>
        <w:rPr>
          <w:rFonts w:hint="eastAsia"/>
          <w:color w:val="000000"/>
          <w:sz w:val="24"/>
          <w:lang w:val="en-US" w:eastAsia="zh-CN"/>
        </w:rPr>
        <w:t>30</w:t>
      </w:r>
      <w:r>
        <w:rPr>
          <w:rFonts w:hint="eastAsia"/>
          <w:color w:val="000000"/>
          <w:sz w:val="24"/>
        </w:rPr>
        <w:t>日，总价不超过人民币大写：，即￥；该合同价格已包括货物设计、材料、制造、包装、运输、安装、调试、检测、验收合格交付使用之前及保修期内保修服务与备用物件等所有其他有关各项的含税费用。本合同执行期间合同单价不变，结算费用以实际验收交货数量为准。</w:t>
      </w:r>
    </w:p>
    <w:p w14:paraId="2BD3388E">
      <w:pPr>
        <w:tabs>
          <w:tab w:val="left" w:pos="2145"/>
        </w:tabs>
        <w:ind w:firstLine="241" w:firstLineChars="100"/>
        <w:rPr>
          <w:rFonts w:ascii="黑体" w:hAnsi="宋体"/>
          <w:b/>
          <w:color w:val="000000"/>
          <w:sz w:val="24"/>
        </w:rPr>
      </w:pPr>
      <w:r>
        <w:rPr>
          <w:rFonts w:hint="eastAsia" w:ascii="黑体" w:hAnsi="宋体"/>
          <w:b/>
          <w:color w:val="000000"/>
          <w:sz w:val="24"/>
        </w:rPr>
        <w:t>三、质量要求</w:t>
      </w:r>
      <w:r>
        <w:rPr>
          <w:rFonts w:ascii="黑体" w:hAnsi="宋体"/>
          <w:b/>
          <w:color w:val="000000"/>
          <w:sz w:val="24"/>
        </w:rPr>
        <w:tab/>
      </w:r>
    </w:p>
    <w:p w14:paraId="2AEE342C">
      <w:pPr>
        <w:pStyle w:val="27"/>
        <w:ind w:firstLine="480"/>
        <w:rPr>
          <w:rFonts w:ascii="宋体" w:hAnsi="宋体"/>
          <w:color w:val="000000"/>
        </w:rPr>
      </w:pPr>
      <w:r>
        <w:rPr>
          <w:rFonts w:ascii="宋体" w:hAnsi="宋体"/>
          <w:color w:val="000000"/>
        </w:rPr>
        <w:t>1</w:t>
      </w:r>
      <w:r>
        <w:rPr>
          <w:rFonts w:hint="eastAsia" w:ascii="宋体" w:hAnsi="宋体"/>
          <w:color w:val="000000"/>
        </w:rPr>
        <w:t>.乙方须提供全新的货物，表面无划伤、无碰撞痕迹，且权属清楚，不得侵害他人的知识产权。</w:t>
      </w:r>
    </w:p>
    <w:p w14:paraId="29CDCC45">
      <w:pPr>
        <w:pStyle w:val="27"/>
        <w:ind w:firstLine="480"/>
        <w:rPr>
          <w:rFonts w:ascii="宋体" w:hAnsi="宋体"/>
          <w:color w:val="000000"/>
        </w:rPr>
      </w:pPr>
      <w:r>
        <w:rPr>
          <w:rFonts w:hint="eastAsia" w:ascii="宋体" w:hAnsi="宋体"/>
          <w:color w:val="000000"/>
        </w:rPr>
        <w:t>2.货物必须符合或优于国家（行业）标准，以及本项目</w:t>
      </w:r>
      <w:r>
        <w:rPr>
          <w:rFonts w:hint="eastAsia"/>
        </w:rPr>
        <w:t>询价采购需求及相关内容</w:t>
      </w:r>
      <w:r>
        <w:rPr>
          <w:rFonts w:hint="eastAsia" w:ascii="宋体" w:hAnsi="宋体"/>
          <w:color w:val="000000"/>
        </w:rPr>
        <w:t>的质量要求和技术指标与出厂标准。</w:t>
      </w:r>
    </w:p>
    <w:p w14:paraId="34A9B3C3">
      <w:pPr>
        <w:pStyle w:val="27"/>
        <w:ind w:firstLine="480"/>
        <w:rPr>
          <w:rFonts w:ascii="宋体" w:hAnsi="宋体"/>
          <w:color w:val="000000"/>
        </w:rPr>
      </w:pPr>
      <w:r>
        <w:rPr>
          <w:rFonts w:hint="eastAsia" w:ascii="宋体" w:hAnsi="宋体"/>
          <w:color w:val="000000"/>
        </w:rPr>
        <w:t>3.货物到现场后由于甲方保管不当造成的质量问题，乙方亦应负责更换，但费用由甲方负担。</w:t>
      </w:r>
    </w:p>
    <w:p w14:paraId="5A87BBFB">
      <w:pPr>
        <w:ind w:firstLine="472" w:firstLineChars="196"/>
        <w:rPr>
          <w:rFonts w:ascii="黑体" w:hAnsi="宋体"/>
          <w:b/>
          <w:color w:val="000000"/>
          <w:sz w:val="24"/>
        </w:rPr>
      </w:pPr>
      <w:r>
        <w:rPr>
          <w:rFonts w:hint="eastAsia" w:ascii="黑体" w:hAnsi="宋体"/>
          <w:b/>
          <w:color w:val="000000"/>
          <w:sz w:val="24"/>
        </w:rPr>
        <w:t>四、交货及验收</w:t>
      </w:r>
    </w:p>
    <w:p w14:paraId="4145D512">
      <w:pPr>
        <w:pStyle w:val="27"/>
        <w:ind w:firstLine="480"/>
        <w:rPr>
          <w:rFonts w:ascii="宋体" w:hAnsi="宋体"/>
          <w:color w:val="000000"/>
        </w:rPr>
      </w:pPr>
      <w:r>
        <w:rPr>
          <w:rFonts w:hint="eastAsia" w:ascii="宋体" w:hAnsi="宋体"/>
          <w:color w:val="000000"/>
        </w:rPr>
        <w:t>1.合同签订后</w:t>
      </w:r>
      <w:r>
        <w:rPr>
          <w:rFonts w:hint="eastAsia" w:ascii="宋体" w:hAnsi="宋体"/>
          <w:color w:val="000000"/>
          <w:lang w:val="en-US" w:eastAsia="zh-CN"/>
        </w:rPr>
        <w:t>30</w:t>
      </w:r>
      <w:r>
        <w:rPr>
          <w:rFonts w:hint="eastAsia" w:ascii="宋体" w:hAnsi="宋体"/>
          <w:color w:val="000000"/>
        </w:rPr>
        <w:t>日内，按采购人供货计划完成，接到送货通知后48小时内送货到指定地点，</w:t>
      </w:r>
      <w:r>
        <w:rPr>
          <w:rFonts w:hint="eastAsia" w:asciiTheme="minorEastAsia" w:hAnsiTheme="minorEastAsia" w:eastAsiaTheme="minorEastAsia"/>
        </w:rPr>
        <w:t>如遇紧急情况须保证3小时内送达采购人指定地点</w:t>
      </w:r>
      <w:r>
        <w:rPr>
          <w:rFonts w:hint="eastAsia" w:ascii="宋体" w:hAnsi="宋体"/>
          <w:color w:val="000000"/>
        </w:rPr>
        <w:t>。如因采购人特殊要求，则交货期顺延。</w:t>
      </w:r>
    </w:p>
    <w:p w14:paraId="037BA25C">
      <w:pPr>
        <w:pStyle w:val="27"/>
        <w:ind w:firstLine="480"/>
        <w:rPr>
          <w:rFonts w:ascii="宋体" w:hAnsi="宋体"/>
          <w:color w:val="000000"/>
        </w:rPr>
      </w:pPr>
      <w:r>
        <w:rPr>
          <w:rFonts w:hint="eastAsia" w:ascii="宋体" w:hAnsi="宋体"/>
          <w:color w:val="000000"/>
        </w:rPr>
        <w:t>2.验收由甲方组织，乙方配合进行：</w:t>
      </w:r>
    </w:p>
    <w:p w14:paraId="585860A6">
      <w:pPr>
        <w:pStyle w:val="27"/>
        <w:ind w:firstLine="480"/>
        <w:rPr>
          <w:rFonts w:ascii="宋体" w:hAnsi="宋体"/>
          <w:color w:val="000000"/>
        </w:rPr>
      </w:pPr>
      <w:r>
        <w:rPr>
          <w:rFonts w:ascii="宋体" w:hAnsi="宋体"/>
          <w:color w:val="000000"/>
        </w:rPr>
        <w:t xml:space="preserve">(1) </w:t>
      </w:r>
      <w:r>
        <w:rPr>
          <w:rFonts w:hint="eastAsia" w:ascii="宋体" w:hAnsi="宋体"/>
          <w:color w:val="000000"/>
        </w:rPr>
        <w:t>货物在乙方供货完毕后2日内验收,如质量验收合格，双方签署《验收报告》交付使用</w:t>
      </w:r>
      <w:r>
        <w:rPr>
          <w:rFonts w:ascii="宋体" w:hAnsi="宋体"/>
          <w:color w:val="000000"/>
        </w:rPr>
        <w:t xml:space="preserve"> (</w:t>
      </w:r>
      <w:r>
        <w:rPr>
          <w:rFonts w:hint="eastAsia" w:ascii="宋体" w:hAnsi="宋体"/>
          <w:color w:val="000000"/>
        </w:rPr>
        <w:t>如由于采购人的原因造成合同延迟签订或验收的，时间顺延</w:t>
      </w:r>
      <w:r>
        <w:rPr>
          <w:rFonts w:ascii="宋体" w:hAnsi="宋体"/>
          <w:color w:val="000000"/>
        </w:rPr>
        <w:t>)</w:t>
      </w:r>
      <w:r>
        <w:rPr>
          <w:rFonts w:hint="eastAsia" w:ascii="宋体" w:hAnsi="宋体"/>
          <w:color w:val="000000"/>
        </w:rPr>
        <w:t>。</w:t>
      </w:r>
    </w:p>
    <w:p w14:paraId="13D88808">
      <w:pPr>
        <w:pStyle w:val="27"/>
        <w:ind w:firstLine="480"/>
        <w:rPr>
          <w:rFonts w:ascii="宋体" w:hAnsi="宋体"/>
        </w:rPr>
      </w:pPr>
      <w:r>
        <w:rPr>
          <w:rFonts w:ascii="宋体" w:hAnsi="宋体"/>
          <w:color w:val="000000"/>
        </w:rPr>
        <w:t xml:space="preserve">(2) </w:t>
      </w:r>
      <w:r>
        <w:rPr>
          <w:rFonts w:hint="eastAsia" w:ascii="宋体" w:hAnsi="宋体"/>
          <w:color w:val="000000"/>
        </w:rPr>
        <w:t>验收标准：按国家有关规定以及甲方</w:t>
      </w:r>
      <w:r>
        <w:rPr>
          <w:rFonts w:hint="eastAsia"/>
        </w:rPr>
        <w:t>询价采购需求及相关内容</w:t>
      </w:r>
      <w:r>
        <w:rPr>
          <w:rFonts w:hint="eastAsia" w:ascii="宋体" w:hAnsi="宋体"/>
          <w:color w:val="000000"/>
        </w:rPr>
        <w:t>的质量要求和技术指标、乙方的报价产品与本合同约定标准进行验收。</w:t>
      </w:r>
    </w:p>
    <w:p w14:paraId="41ACD1AF">
      <w:pPr>
        <w:pStyle w:val="27"/>
        <w:ind w:firstLine="480"/>
        <w:rPr>
          <w:rFonts w:ascii="宋体" w:hAnsi="宋体"/>
          <w:color w:val="000000"/>
        </w:rPr>
      </w:pPr>
      <w:r>
        <w:rPr>
          <w:rFonts w:ascii="宋体" w:hAnsi="宋体"/>
          <w:color w:val="000000"/>
        </w:rPr>
        <w:t xml:space="preserve">(3) </w:t>
      </w:r>
      <w:r>
        <w:rPr>
          <w:rFonts w:hint="eastAsia" w:ascii="宋体" w:hAnsi="宋体"/>
          <w:color w:val="000000"/>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548FF1A1">
      <w:pPr>
        <w:pStyle w:val="27"/>
        <w:ind w:firstLine="480"/>
        <w:rPr>
          <w:rFonts w:ascii="宋体" w:hAnsi="宋体"/>
          <w:color w:val="000000"/>
        </w:rPr>
      </w:pPr>
      <w:r>
        <w:rPr>
          <w:rFonts w:ascii="宋体" w:hAnsi="宋体"/>
          <w:color w:val="000000"/>
        </w:rPr>
        <w:t>3</w:t>
      </w:r>
      <w:r>
        <w:rPr>
          <w:rFonts w:hint="eastAsia" w:ascii="宋体" w:hAnsi="宋体"/>
          <w:color w:val="000000"/>
        </w:rPr>
        <w:t>.货物供货完毕后15日内，甲方无故不进行验收工作并已使用货物的，视同验收合格。</w:t>
      </w:r>
    </w:p>
    <w:p w14:paraId="4B5208FE">
      <w:pPr>
        <w:pStyle w:val="27"/>
        <w:ind w:firstLine="480"/>
        <w:rPr>
          <w:rFonts w:ascii="宋体" w:hAnsi="宋体"/>
          <w:color w:val="000000"/>
        </w:rPr>
      </w:pPr>
      <w:r>
        <w:rPr>
          <w:rFonts w:hint="eastAsia" w:ascii="宋体" w:hAnsi="宋体"/>
          <w:color w:val="000000"/>
        </w:rPr>
        <w:t>4.如货物经乙方3次更换仍不能达到合同约定的质量标准，甲方有权终止本合同。</w:t>
      </w:r>
    </w:p>
    <w:p w14:paraId="69931511">
      <w:pPr>
        <w:pStyle w:val="27"/>
        <w:ind w:firstLine="480"/>
        <w:rPr>
          <w:rFonts w:ascii="宋体" w:hAnsi="宋体"/>
          <w:color w:val="000000"/>
        </w:rPr>
      </w:pPr>
      <w:r>
        <w:rPr>
          <w:rFonts w:hint="eastAsia" w:ascii="宋体" w:hAnsi="宋体"/>
          <w:color w:val="000000"/>
        </w:rPr>
        <w:t>6.其他未尽事宜应严格按照</w:t>
      </w:r>
      <w:r>
        <w:rPr>
          <w:rFonts w:hint="eastAsia" w:asciiTheme="minorEastAsia" w:hAnsiTheme="minorEastAsia"/>
        </w:rPr>
        <w:t>《财政部关于进一步加强政府采购需求和履约验收管理的指导意见》（财库〔2016〕205号）要求进行</w:t>
      </w:r>
      <w:r>
        <w:rPr>
          <w:rFonts w:hint="eastAsia" w:ascii="宋体" w:hAnsi="宋体"/>
          <w:color w:val="000000"/>
        </w:rPr>
        <w:t>。</w:t>
      </w:r>
      <w:r>
        <w:rPr>
          <w:rFonts w:ascii="宋体" w:hAnsi="宋体"/>
          <w:color w:val="000000"/>
        </w:rPr>
        <w:t> </w:t>
      </w:r>
    </w:p>
    <w:p w14:paraId="396DACF8">
      <w:pPr>
        <w:ind w:firstLine="472" w:firstLineChars="196"/>
        <w:rPr>
          <w:rFonts w:ascii="黑体" w:hAnsi="宋体"/>
          <w:b/>
          <w:color w:val="000000"/>
          <w:sz w:val="24"/>
        </w:rPr>
      </w:pPr>
      <w:r>
        <w:rPr>
          <w:rFonts w:hint="eastAsia" w:ascii="黑体" w:hAnsi="宋体"/>
          <w:b/>
          <w:color w:val="000000"/>
          <w:sz w:val="24"/>
        </w:rPr>
        <w:t>五、付款方式</w:t>
      </w:r>
    </w:p>
    <w:p w14:paraId="74CA9EB0">
      <w:pPr>
        <w:pStyle w:val="27"/>
        <w:ind w:firstLine="480"/>
        <w:rPr>
          <w:rFonts w:ascii="宋体" w:hAnsi="宋体"/>
          <w:color w:val="000000"/>
        </w:rPr>
      </w:pPr>
      <w:r>
        <w:rPr>
          <w:rFonts w:hint="eastAsia" w:ascii="宋体" w:hAnsi="宋体"/>
          <w:color w:val="000000"/>
        </w:rPr>
        <w:t>1.货物到达交货地点并安装完成并经验收合格，采购人收到供应商提供的合法有效完税发票，完善财务报销手续后30个工作日转账支付实际验收金额的90%；质保期满后无任何质量和违约责任，完善财务报销手续后30个工作日一次性无息转账支付实际验收金额的10%（如产品出现质量问题则支付期相应顺延）；</w:t>
      </w:r>
    </w:p>
    <w:p w14:paraId="27E919CC">
      <w:pPr>
        <w:pStyle w:val="27"/>
        <w:ind w:firstLine="480"/>
        <w:rPr>
          <w:rFonts w:ascii="宋体" w:hAnsi="宋体"/>
          <w:color w:val="000000"/>
        </w:rPr>
      </w:pPr>
      <w:r>
        <w:rPr>
          <w:rFonts w:hint="eastAsia" w:ascii="宋体" w:hAnsi="宋体"/>
          <w:color w:val="000000"/>
        </w:rPr>
        <w:t>2. 甲方付款前，乙方须一次性提供全额、正式增值税发票，如</w:t>
      </w:r>
      <w:r>
        <w:rPr>
          <w:rFonts w:hint="eastAsia" w:ascii="宋体" w:hAnsi="宋体"/>
        </w:rPr>
        <w:t>乙方未提供全额、正式增值税发票，甲方有权延期支付款项且不承担任何责任，乙方应继续履行合同义务。</w:t>
      </w:r>
    </w:p>
    <w:p w14:paraId="1927B5D4">
      <w:pPr>
        <w:pStyle w:val="27"/>
        <w:ind w:firstLine="482"/>
        <w:rPr>
          <w:rFonts w:ascii="黑体"/>
          <w:b/>
        </w:rPr>
      </w:pPr>
      <w:r>
        <w:rPr>
          <w:rFonts w:hint="eastAsia" w:ascii="黑体"/>
          <w:b/>
        </w:rPr>
        <w:t>六、售后服务</w:t>
      </w:r>
    </w:p>
    <w:p w14:paraId="5ACC7AED">
      <w:pPr>
        <w:pStyle w:val="27"/>
        <w:ind w:firstLine="480"/>
        <w:rPr>
          <w:rFonts w:ascii="宋体" w:hAnsi="宋体"/>
          <w:color w:val="000000"/>
        </w:rPr>
      </w:pPr>
      <w:r>
        <w:rPr>
          <w:rFonts w:ascii="宋体" w:hAnsi="宋体"/>
          <w:color w:val="000000"/>
        </w:rPr>
        <w:t>1</w:t>
      </w:r>
      <w:r>
        <w:rPr>
          <w:rFonts w:hint="eastAsia" w:ascii="宋体" w:hAnsi="宋体"/>
          <w:color w:val="000000"/>
        </w:rPr>
        <w:t>.供货期内出现质量问题，乙方在接到通知后1小时内响应，3小时内到场完成维修或更换</w:t>
      </w:r>
      <w:r>
        <w:rPr>
          <w:rFonts w:hint="eastAsia" w:asciiTheme="minorEastAsia" w:hAnsiTheme="minorEastAsia"/>
        </w:rPr>
        <w:t>同品牌、同型号全新产品，并对产品质量实行“三包”服务；</w:t>
      </w:r>
      <w:r>
        <w:rPr>
          <w:rFonts w:hint="eastAsia" w:ascii="宋体" w:hAnsi="宋体"/>
          <w:color w:val="000000"/>
        </w:rPr>
        <w:t>货到现场后由于甲方保管不当造成的问题，乙方亦应负责更换，但费用由甲方负担。</w:t>
      </w:r>
    </w:p>
    <w:p w14:paraId="772418C8">
      <w:pPr>
        <w:pStyle w:val="27"/>
        <w:ind w:firstLine="480"/>
        <w:rPr>
          <w:rFonts w:ascii="宋体" w:hAnsi="宋体"/>
          <w:color w:val="000000"/>
        </w:rPr>
      </w:pPr>
      <w:r>
        <w:rPr>
          <w:rFonts w:ascii="宋体" w:hAnsi="宋体"/>
          <w:color w:val="000000"/>
        </w:rPr>
        <w:t>2</w:t>
      </w:r>
      <w:r>
        <w:rPr>
          <w:rFonts w:hint="eastAsia" w:ascii="宋体" w:hAnsi="宋体"/>
          <w:color w:val="000000"/>
        </w:rPr>
        <w:t>.乙方须指派专人负责与甲方联系售后服务事宜。</w:t>
      </w:r>
      <w:r>
        <w:rPr>
          <w:rFonts w:ascii="宋体" w:hAnsi="宋体"/>
          <w:color w:val="000000"/>
        </w:rPr>
        <w:t> </w:t>
      </w:r>
    </w:p>
    <w:p w14:paraId="37A29A1F">
      <w:pPr>
        <w:ind w:firstLine="472" w:firstLineChars="196"/>
        <w:rPr>
          <w:rFonts w:ascii="黑体" w:hAnsi="宋体"/>
          <w:b/>
          <w:color w:val="000000"/>
          <w:sz w:val="24"/>
        </w:rPr>
      </w:pPr>
      <w:r>
        <w:rPr>
          <w:rFonts w:hint="eastAsia" w:ascii="黑体" w:hAnsi="宋体"/>
          <w:b/>
          <w:color w:val="000000"/>
          <w:sz w:val="24"/>
        </w:rPr>
        <w:t>七、违约责任</w:t>
      </w:r>
    </w:p>
    <w:p w14:paraId="6451E627">
      <w:pPr>
        <w:pStyle w:val="27"/>
        <w:ind w:firstLine="480"/>
        <w:rPr>
          <w:rFonts w:ascii="宋体" w:hAnsi="宋体"/>
          <w:color w:val="000000"/>
        </w:rPr>
      </w:pPr>
      <w:r>
        <w:rPr>
          <w:rFonts w:ascii="宋体" w:hAnsi="宋体"/>
          <w:color w:val="000000"/>
        </w:rPr>
        <w:t>1</w:t>
      </w:r>
      <w:r>
        <w:rPr>
          <w:rFonts w:hint="eastAsia" w:ascii="宋体" w:hAnsi="宋体"/>
          <w:color w:val="000000"/>
        </w:rPr>
        <w:t>.甲方违约责任</w:t>
      </w:r>
    </w:p>
    <w:p w14:paraId="70CC214E">
      <w:pPr>
        <w:pStyle w:val="27"/>
        <w:ind w:firstLine="480"/>
        <w:rPr>
          <w:rFonts w:ascii="宋体" w:hAnsi="宋体"/>
          <w:color w:val="000000"/>
        </w:rPr>
      </w:pPr>
      <w:r>
        <w:rPr>
          <w:rFonts w:hint="eastAsia" w:ascii="宋体" w:hAnsi="宋体"/>
          <w:color w:val="000000"/>
        </w:rPr>
        <w:t>（</w:t>
      </w:r>
      <w:r>
        <w:rPr>
          <w:rFonts w:ascii="宋体" w:hAnsi="宋体"/>
          <w:color w:val="000000"/>
        </w:rPr>
        <w:t>1</w:t>
      </w:r>
      <w:r>
        <w:rPr>
          <w:rFonts w:hint="eastAsia" w:ascii="宋体" w:hAnsi="宋体"/>
          <w:color w:val="000000"/>
        </w:rPr>
        <w:t>）甲方无正当理由拒收货物的，甲方应偿付该批次总价百分之的违约金；</w:t>
      </w:r>
    </w:p>
    <w:p w14:paraId="4EA03BA2">
      <w:pPr>
        <w:pStyle w:val="27"/>
        <w:ind w:firstLine="480"/>
        <w:rPr>
          <w:rFonts w:ascii="宋体" w:hAnsi="宋体"/>
          <w:color w:val="000000"/>
        </w:rPr>
      </w:pPr>
      <w:r>
        <w:rPr>
          <w:rFonts w:hint="eastAsia" w:ascii="宋体" w:hAnsi="宋体"/>
          <w:color w:val="000000"/>
        </w:rPr>
        <w:t>（</w:t>
      </w:r>
      <w:r>
        <w:rPr>
          <w:rFonts w:ascii="宋体" w:hAnsi="宋体"/>
          <w:color w:val="000000"/>
        </w:rPr>
        <w:t>2</w:t>
      </w:r>
      <w:r>
        <w:rPr>
          <w:rFonts w:hint="eastAsia" w:ascii="宋体" w:hAnsi="宋体"/>
          <w:color w:val="000000"/>
        </w:rPr>
        <w:t>）甲方逾期支付货款的，除应及时付足货款外，</w:t>
      </w:r>
      <w:r>
        <w:rPr>
          <w:rFonts w:ascii="宋体" w:hAnsi="宋体"/>
          <w:color w:val="000000"/>
        </w:rPr>
        <w:t>应向乙方偿付欠款总额万分之/天</w:t>
      </w:r>
      <w:r>
        <w:rPr>
          <w:rFonts w:hint="eastAsia" w:ascii="宋体" w:hAnsi="宋体"/>
          <w:color w:val="000000"/>
        </w:rPr>
        <w:t>的违约金；逾期付款超过天的，乙方有权终止合同；</w:t>
      </w:r>
    </w:p>
    <w:p w14:paraId="5A5CDDAA">
      <w:pPr>
        <w:pStyle w:val="27"/>
        <w:ind w:firstLine="480"/>
        <w:rPr>
          <w:rFonts w:ascii="宋体" w:hAnsi="宋体"/>
          <w:color w:val="000000"/>
        </w:rPr>
      </w:pPr>
      <w:r>
        <w:rPr>
          <w:rFonts w:hint="eastAsia" w:ascii="宋体" w:hAnsi="宋体"/>
          <w:color w:val="000000"/>
        </w:rPr>
        <w:t>（</w:t>
      </w:r>
      <w:r>
        <w:rPr>
          <w:rFonts w:ascii="宋体" w:hAnsi="宋体"/>
          <w:color w:val="000000"/>
        </w:rPr>
        <w:t>3</w:t>
      </w:r>
      <w:r>
        <w:rPr>
          <w:rFonts w:hint="eastAsia" w:ascii="宋体" w:hAnsi="宋体"/>
          <w:color w:val="000000"/>
        </w:rPr>
        <w:t>）甲方偿付的违约金不足以弥补乙方损失的，还应按乙方损失尚未弥补的部分，支付赔偿金给乙方。</w:t>
      </w:r>
    </w:p>
    <w:p w14:paraId="65672780">
      <w:pPr>
        <w:pStyle w:val="27"/>
        <w:ind w:firstLine="480"/>
        <w:rPr>
          <w:rFonts w:ascii="宋体" w:hAnsi="宋体"/>
          <w:color w:val="000000"/>
        </w:rPr>
      </w:pPr>
      <w:r>
        <w:rPr>
          <w:rFonts w:ascii="宋体" w:hAnsi="宋体"/>
          <w:color w:val="000000"/>
        </w:rPr>
        <w:t>2</w:t>
      </w:r>
      <w:r>
        <w:rPr>
          <w:rFonts w:hint="eastAsia" w:ascii="宋体" w:hAnsi="宋体"/>
          <w:color w:val="000000"/>
        </w:rPr>
        <w:t>.乙方违约责任</w:t>
      </w:r>
    </w:p>
    <w:p w14:paraId="74AEBE43">
      <w:pPr>
        <w:pStyle w:val="27"/>
        <w:ind w:firstLine="480"/>
        <w:rPr>
          <w:rFonts w:ascii="宋体" w:hAnsi="宋体"/>
          <w:color w:val="000000"/>
        </w:rPr>
      </w:pPr>
      <w:r>
        <w:rPr>
          <w:rFonts w:hint="eastAsia" w:ascii="宋体" w:hAnsi="宋体"/>
          <w:color w:val="000000"/>
        </w:rPr>
        <w:t>（</w:t>
      </w:r>
      <w:r>
        <w:rPr>
          <w:rFonts w:ascii="宋体" w:hAnsi="宋体"/>
          <w:color w:val="000000"/>
        </w:rPr>
        <w:t>1</w:t>
      </w:r>
      <w:r>
        <w:rPr>
          <w:rFonts w:hint="eastAsia" w:ascii="宋体" w:hAnsi="宋体"/>
          <w:color w:val="000000"/>
        </w:rPr>
        <w:t>）乙方交付的货物质量不符合合同规定的，乙方应向甲方支付该批次总价的百分之的违约金，并须在合同规定的交货时间内更换合格的货物给甲方，否则，视作乙方不能交付货物而违约，按本条本款下述第“（2）”项规定由乙方偿付违约赔偿金给甲方。</w:t>
      </w:r>
    </w:p>
    <w:p w14:paraId="4DD36483">
      <w:pPr>
        <w:pStyle w:val="27"/>
        <w:ind w:firstLine="480"/>
        <w:rPr>
          <w:rFonts w:ascii="宋体" w:hAnsi="宋体"/>
          <w:color w:val="000000"/>
        </w:rPr>
      </w:pPr>
      <w:r>
        <w:rPr>
          <w:rFonts w:hint="eastAsia" w:ascii="宋体" w:hAnsi="宋体"/>
          <w:color w:val="000000"/>
        </w:rPr>
        <w:t>（</w:t>
      </w:r>
      <w:r>
        <w:rPr>
          <w:rFonts w:ascii="宋体" w:hAnsi="宋体"/>
          <w:color w:val="000000"/>
        </w:rPr>
        <w:t>2</w:t>
      </w:r>
      <w:r>
        <w:rPr>
          <w:rFonts w:hint="eastAsia" w:ascii="宋体" w:hAnsi="宋体"/>
          <w:color w:val="000000"/>
        </w:rPr>
        <w:t>）乙方不能交付货物或逾期交付货物而违约的，除应及时交足货物外，</w:t>
      </w:r>
      <w:r>
        <w:rPr>
          <w:rFonts w:ascii="宋体" w:hAnsi="宋体"/>
          <w:color w:val="000000"/>
        </w:rPr>
        <w:t>应向甲方偿付逾期交货部分货款总额的万分之/天</w:t>
      </w:r>
      <w:r>
        <w:rPr>
          <w:rFonts w:hint="eastAsia" w:ascii="宋体" w:hAnsi="宋体"/>
          <w:color w:val="000000"/>
        </w:rPr>
        <w:t>的违约金；逾期交货超过**天，甲方有权终止合同。</w:t>
      </w:r>
    </w:p>
    <w:p w14:paraId="4D09E63A">
      <w:pPr>
        <w:pStyle w:val="27"/>
        <w:ind w:firstLine="480"/>
        <w:rPr>
          <w:rFonts w:ascii="宋体" w:hAnsi="宋体"/>
          <w:color w:val="000000"/>
        </w:rPr>
      </w:pPr>
      <w:r>
        <w:rPr>
          <w:rFonts w:hint="eastAsia" w:ascii="宋体" w:hAnsi="宋体"/>
          <w:color w:val="000000"/>
        </w:rPr>
        <w:t>（</w:t>
      </w:r>
      <w:r>
        <w:rPr>
          <w:rFonts w:ascii="宋体" w:hAnsi="宋体"/>
          <w:color w:val="000000"/>
        </w:rPr>
        <w:t>3</w:t>
      </w:r>
      <w:r>
        <w:rPr>
          <w:rFonts w:hint="eastAsia" w:ascii="宋体" w:hAnsi="宋体"/>
          <w:color w:val="000000"/>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所购货物总价的百分之向甲方支付违约金。</w:t>
      </w:r>
    </w:p>
    <w:p w14:paraId="0B7B5E44">
      <w:pPr>
        <w:pStyle w:val="27"/>
        <w:ind w:firstLine="480"/>
        <w:rPr>
          <w:rFonts w:ascii="宋体" w:hAnsi="宋体"/>
          <w:color w:val="000000"/>
        </w:rPr>
      </w:pPr>
      <w:r>
        <w:rPr>
          <w:rFonts w:hint="eastAsia" w:ascii="宋体" w:hAnsi="宋体"/>
          <w:color w:val="000000"/>
        </w:rPr>
        <w:t>（4）乙方偿付的违约金不足以弥补甲方损失的，还应按甲方损失尚未弥补的部分，支付赔偿金给甲方。</w:t>
      </w:r>
    </w:p>
    <w:p w14:paraId="0205F633">
      <w:pPr>
        <w:spacing w:line="360" w:lineRule="auto"/>
        <w:ind w:firstLine="482" w:firstLineChars="200"/>
        <w:rPr>
          <w:b/>
          <w:bCs/>
          <w:color w:val="000000"/>
          <w:sz w:val="24"/>
          <w:szCs w:val="24"/>
        </w:rPr>
      </w:pPr>
      <w:r>
        <w:rPr>
          <w:rFonts w:hint="eastAsia" w:cs="宋体"/>
          <w:b/>
          <w:bCs/>
          <w:color w:val="000000"/>
          <w:sz w:val="24"/>
          <w:szCs w:val="24"/>
        </w:rPr>
        <w:t>八、免除责任</w:t>
      </w:r>
    </w:p>
    <w:p w14:paraId="3DAC9B5B">
      <w:pPr>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、由于不可抗力造成本合同不能履行的，双方均不承担违约责任，但遭受不可抗力一方应在不可抗力发生之日起当日内通知对方，否则应承担迟延通知对对方造成的一切损失。</w:t>
      </w:r>
    </w:p>
    <w:p w14:paraId="39A8C85F">
      <w:pPr>
        <w:spacing w:line="360" w:lineRule="auto"/>
        <w:ind w:firstLine="480" w:firstLineChars="200"/>
        <w:rPr>
          <w:rFonts w:ascii="宋体" w:hAnsi="宋体"/>
          <w:color w:val="000000"/>
        </w:rPr>
      </w:pPr>
      <w:r>
        <w:rPr>
          <w:rFonts w:ascii="宋体" w:hAnsi="宋体" w:cs="宋体"/>
          <w:sz w:val="24"/>
          <w:szCs w:val="24"/>
        </w:rPr>
        <w:t>2</w:t>
      </w:r>
      <w:r>
        <w:rPr>
          <w:rFonts w:hint="eastAsia" w:ascii="宋体" w:hAnsi="宋体" w:cs="宋体"/>
          <w:sz w:val="24"/>
          <w:szCs w:val="24"/>
        </w:rPr>
        <w:t>、本合同附件外其他附加产品的损失。</w:t>
      </w:r>
    </w:p>
    <w:p w14:paraId="4DE8A35A">
      <w:pPr>
        <w:ind w:firstLine="479" w:firstLineChars="199"/>
        <w:rPr>
          <w:rFonts w:ascii="宋体" w:hAnsi="宋体"/>
          <w:b/>
          <w:color w:val="000000"/>
          <w:sz w:val="24"/>
        </w:rPr>
      </w:pPr>
      <w:r>
        <w:rPr>
          <w:rFonts w:hint="eastAsia" w:ascii="宋体" w:hAnsi="宋体"/>
          <w:b/>
          <w:color w:val="000000"/>
          <w:sz w:val="24"/>
        </w:rPr>
        <w:t>九、争议解决办法</w:t>
      </w:r>
    </w:p>
    <w:p w14:paraId="0A8E99F6">
      <w:pPr>
        <w:pStyle w:val="27"/>
        <w:ind w:firstLine="480"/>
        <w:rPr>
          <w:rFonts w:ascii="宋体" w:hAnsi="宋体"/>
          <w:color w:val="000000"/>
        </w:rPr>
      </w:pPr>
      <w:r>
        <w:rPr>
          <w:rFonts w:ascii="宋体" w:hAnsi="宋体"/>
          <w:color w:val="000000"/>
        </w:rPr>
        <w:t>1</w:t>
      </w:r>
      <w:r>
        <w:rPr>
          <w:rFonts w:hint="eastAsia" w:ascii="宋体" w:hAnsi="宋体"/>
          <w:color w:val="000000"/>
        </w:rPr>
        <w:t>.因货物的质量问题发生争议，由质量技术监督部门或其指定的质量鉴定机构进行质量鉴定。货物符合标准的，鉴定费由甲方承担；货物不符合质量标准的，鉴定费由乙方承担。</w:t>
      </w:r>
    </w:p>
    <w:p w14:paraId="78CC2A88">
      <w:pPr>
        <w:pStyle w:val="27"/>
        <w:ind w:firstLine="480"/>
        <w:rPr>
          <w:rFonts w:ascii="宋体" w:hAnsi="宋体"/>
          <w:color w:val="000000"/>
        </w:rPr>
      </w:pPr>
      <w:r>
        <w:rPr>
          <w:rFonts w:ascii="宋体" w:hAnsi="宋体"/>
          <w:color w:val="000000"/>
        </w:rPr>
        <w:t>2</w:t>
      </w:r>
      <w:r>
        <w:rPr>
          <w:rFonts w:hint="eastAsia" w:ascii="宋体" w:hAnsi="宋体"/>
          <w:color w:val="000000"/>
        </w:rPr>
        <w:t>.</w:t>
      </w:r>
      <w:r>
        <w:rPr>
          <w:rFonts w:hint="eastAsia" w:ascii="宋体" w:hAnsi="宋体"/>
        </w:rPr>
        <w:t xml:space="preserve"> 由本合同引起的任何争议，双方应尽量通过友好协商的方式解决。若争议发生后的三十天内仍未达成解决方案，则任何一方有权向资阳市雁江区有管辖权的人民法院起诉。</w:t>
      </w:r>
    </w:p>
    <w:p w14:paraId="648B749A">
      <w:pPr>
        <w:ind w:firstLine="479" w:firstLineChars="199"/>
        <w:rPr>
          <w:rFonts w:ascii="宋体" w:hAnsi="宋体"/>
          <w:b/>
          <w:color w:val="000000"/>
          <w:sz w:val="24"/>
        </w:rPr>
      </w:pPr>
      <w:r>
        <w:rPr>
          <w:rFonts w:hint="eastAsia" w:ascii="宋体" w:hAnsi="宋体"/>
          <w:b/>
          <w:color w:val="000000"/>
          <w:sz w:val="24"/>
        </w:rPr>
        <w:t>十、其他</w:t>
      </w:r>
    </w:p>
    <w:p w14:paraId="646D9E14">
      <w:pPr>
        <w:pStyle w:val="27"/>
        <w:ind w:firstLine="480"/>
        <w:rPr>
          <w:rFonts w:ascii="宋体" w:hAnsi="宋体"/>
          <w:color w:val="000000"/>
        </w:rPr>
      </w:pPr>
      <w:r>
        <w:rPr>
          <w:rFonts w:ascii="宋体" w:hAnsi="宋体"/>
          <w:color w:val="000000"/>
        </w:rPr>
        <w:t>1</w:t>
      </w:r>
      <w:r>
        <w:rPr>
          <w:rFonts w:hint="eastAsia" w:ascii="宋体" w:hAnsi="宋体"/>
          <w:color w:val="000000"/>
        </w:rPr>
        <w:t>.如有未尽事宜，由双方依法订立补充合同。</w:t>
      </w:r>
    </w:p>
    <w:p w14:paraId="0EA949B5">
      <w:pPr>
        <w:pStyle w:val="27"/>
        <w:ind w:firstLine="480"/>
        <w:rPr>
          <w:rFonts w:ascii="宋体" w:hAnsi="宋体"/>
          <w:color w:val="000000"/>
        </w:rPr>
      </w:pPr>
      <w:r>
        <w:rPr>
          <w:rFonts w:ascii="宋体" w:hAnsi="宋体"/>
          <w:color w:val="000000"/>
        </w:rPr>
        <w:t>2</w:t>
      </w:r>
      <w:r>
        <w:rPr>
          <w:rFonts w:hint="eastAsia" w:ascii="宋体" w:hAnsi="宋体"/>
          <w:color w:val="000000"/>
        </w:rPr>
        <w:t>.本合同双方应加盖骑缝章。</w:t>
      </w:r>
    </w:p>
    <w:p w14:paraId="248D6A30">
      <w:pPr>
        <w:pStyle w:val="27"/>
        <w:ind w:firstLine="480"/>
        <w:rPr>
          <w:rFonts w:ascii="宋体" w:hAnsi="宋体"/>
          <w:color w:val="FF0000"/>
        </w:rPr>
      </w:pPr>
      <w:r>
        <w:rPr>
          <w:rFonts w:hint="eastAsia" w:ascii="宋体" w:hAnsi="宋体"/>
        </w:rPr>
        <w:t>3.本合同以中文书写，</w:t>
      </w:r>
      <w:r>
        <w:rPr>
          <w:rFonts w:hint="eastAsia" w:cs="Times New Roman"/>
        </w:rPr>
        <w:t>一式伍份，自双方</w:t>
      </w:r>
      <w:r>
        <w:rPr>
          <w:rFonts w:hint="eastAsia" w:ascii="宋体" w:hAnsi="宋体"/>
        </w:rPr>
        <w:t>法定代表人或授权代表签字、盖公章后发生法律效力</w:t>
      </w:r>
      <w:r>
        <w:rPr>
          <w:rFonts w:hint="eastAsia" w:cs="Times New Roman"/>
        </w:rPr>
        <w:t>。甲方叁份，乙方、采购代理机构各壹份。</w:t>
      </w:r>
    </w:p>
    <w:p w14:paraId="229850D7">
      <w:pPr>
        <w:pStyle w:val="23"/>
        <w:spacing w:line="360" w:lineRule="auto"/>
        <w:ind w:firstLine="480"/>
        <w:rPr>
          <w:rFonts w:ascii="宋体" w:hAnsi="宋体"/>
          <w:color w:val="000000"/>
          <w:sz w:val="24"/>
        </w:rPr>
      </w:pPr>
    </w:p>
    <w:p w14:paraId="29F6183D">
      <w:pPr>
        <w:spacing w:line="400" w:lineRule="exact"/>
        <w:ind w:firstLine="480" w:firstLineChars="200"/>
        <w:rPr>
          <w:rFonts w:ascii="宋体" w:hAnsi="宋体"/>
          <w:color w:val="000000"/>
          <w:sz w:val="24"/>
        </w:rPr>
      </w:pPr>
      <w:r>
        <w:rPr>
          <w:rFonts w:hint="eastAsia" w:ascii="宋体" w:hAnsi="宋体"/>
          <w:color w:val="000000"/>
          <w:sz w:val="24"/>
        </w:rPr>
        <w:t xml:space="preserve">甲方：                  </w:t>
      </w:r>
      <w:r>
        <w:rPr>
          <w:rFonts w:ascii="宋体" w:hAnsi="宋体"/>
          <w:color w:val="000000"/>
          <w:sz w:val="24"/>
        </w:rPr>
        <w:tab/>
      </w:r>
      <w:r>
        <w:rPr>
          <w:rFonts w:ascii="宋体" w:hAnsi="宋体"/>
          <w:color w:val="000000"/>
          <w:sz w:val="24"/>
        </w:rPr>
        <w:tab/>
      </w:r>
      <w:r>
        <w:rPr>
          <w:rFonts w:hint="eastAsia" w:ascii="宋体" w:hAnsi="宋体"/>
          <w:color w:val="000000"/>
          <w:sz w:val="24"/>
        </w:rPr>
        <w:t>乙方：</w:t>
      </w:r>
    </w:p>
    <w:p w14:paraId="4E56C89C">
      <w:pPr>
        <w:spacing w:line="400" w:lineRule="exact"/>
        <w:ind w:firstLine="1080" w:firstLineChars="450"/>
        <w:rPr>
          <w:rFonts w:ascii="宋体" w:hAnsi="宋体"/>
          <w:color w:val="000000"/>
          <w:sz w:val="24"/>
        </w:rPr>
      </w:pPr>
      <w:r>
        <w:rPr>
          <w:rFonts w:hint="eastAsia" w:ascii="宋体" w:hAnsi="宋体"/>
          <w:color w:val="000000"/>
          <w:sz w:val="24"/>
        </w:rPr>
        <w:t>（盖单位公章）                  （盖单位公章）</w:t>
      </w:r>
    </w:p>
    <w:p w14:paraId="4B9129D7">
      <w:pPr>
        <w:spacing w:line="400" w:lineRule="exact"/>
        <w:ind w:firstLine="480" w:firstLineChars="200"/>
        <w:rPr>
          <w:rFonts w:ascii="宋体" w:hAnsi="宋体"/>
          <w:color w:val="000000"/>
          <w:sz w:val="24"/>
        </w:rPr>
      </w:pPr>
      <w:r>
        <w:rPr>
          <w:rFonts w:hint="eastAsia" w:ascii="宋体" w:hAnsi="宋体"/>
          <w:color w:val="000000"/>
          <w:sz w:val="24"/>
        </w:rPr>
        <w:t>法定代表人（授权代表）：        法定代表人（授权代表）：</w:t>
      </w:r>
    </w:p>
    <w:p w14:paraId="3AE4A62C">
      <w:pPr>
        <w:pStyle w:val="6"/>
      </w:pPr>
    </w:p>
    <w:p w14:paraId="6FB5EDB6">
      <w:pPr>
        <w:spacing w:line="400" w:lineRule="exact"/>
        <w:ind w:left="5279" w:leftChars="228" w:hanging="4800" w:hangingChars="2000"/>
        <w:rPr>
          <w:rFonts w:ascii="宋体" w:hAnsi="宋体"/>
          <w:color w:val="000000"/>
          <w:sz w:val="24"/>
        </w:rPr>
      </w:pPr>
      <w:r>
        <w:rPr>
          <w:rFonts w:hint="eastAsia" w:ascii="宋体" w:hAnsi="宋体"/>
          <w:color w:val="000000"/>
          <w:sz w:val="24"/>
        </w:rPr>
        <w:t xml:space="preserve">地址：                         地址：                   </w:t>
      </w:r>
      <w:r>
        <w:rPr>
          <w:rFonts w:ascii="宋体" w:hAnsi="宋体" w:eastAsia="宋体" w:cs="宋体"/>
          <w:sz w:val="24"/>
          <w:szCs w:val="24"/>
        </w:rPr>
        <w:t>  </w:t>
      </w:r>
    </w:p>
    <w:p w14:paraId="2688F8C8">
      <w:pPr>
        <w:spacing w:line="400" w:lineRule="exact"/>
        <w:ind w:firstLine="480" w:firstLineChars="200"/>
        <w:rPr>
          <w:rFonts w:ascii="宋体" w:hAnsi="宋体"/>
          <w:color w:val="000000"/>
          <w:sz w:val="24"/>
        </w:rPr>
      </w:pPr>
      <w:r>
        <w:rPr>
          <w:rFonts w:hint="eastAsia" w:ascii="宋体" w:hAnsi="宋体"/>
          <w:color w:val="000000"/>
          <w:sz w:val="24"/>
        </w:rPr>
        <w:t>开户银行：  开户银行：</w:t>
      </w:r>
    </w:p>
    <w:p w14:paraId="36D585CA">
      <w:pPr>
        <w:spacing w:line="400" w:lineRule="exact"/>
        <w:ind w:firstLine="480" w:firstLineChars="200"/>
        <w:rPr>
          <w:rFonts w:ascii="宋体" w:hAnsi="宋体"/>
          <w:color w:val="000000"/>
          <w:sz w:val="24"/>
        </w:rPr>
      </w:pPr>
      <w:r>
        <w:rPr>
          <w:rFonts w:hint="eastAsia" w:ascii="宋体" w:hAnsi="宋体"/>
          <w:color w:val="000000"/>
          <w:sz w:val="24"/>
        </w:rPr>
        <w:t>账号：                         账号：</w:t>
      </w:r>
    </w:p>
    <w:p w14:paraId="2DA51504">
      <w:pPr>
        <w:spacing w:line="400" w:lineRule="exact"/>
        <w:ind w:firstLine="480" w:firstLineChars="200"/>
        <w:rPr>
          <w:rFonts w:ascii="宋体" w:hAnsi="宋体"/>
          <w:color w:val="000000"/>
          <w:sz w:val="24"/>
        </w:rPr>
      </w:pPr>
      <w:r>
        <w:rPr>
          <w:rFonts w:hint="eastAsia" w:ascii="宋体" w:hAnsi="宋体"/>
          <w:color w:val="000000"/>
          <w:sz w:val="24"/>
        </w:rPr>
        <w:t>电话：                         电话：</w:t>
      </w:r>
    </w:p>
    <w:p w14:paraId="56741401">
      <w:pPr>
        <w:spacing w:line="400" w:lineRule="exact"/>
        <w:ind w:firstLine="480" w:firstLineChars="200"/>
        <w:rPr>
          <w:rFonts w:ascii="宋体" w:hAnsi="宋体"/>
          <w:sz w:val="24"/>
        </w:rPr>
      </w:pPr>
      <w:r>
        <w:rPr>
          <w:rFonts w:hint="eastAsia" w:ascii="宋体" w:hAnsi="宋体"/>
          <w:sz w:val="24"/>
        </w:rPr>
        <w:t>签约日期：   年  月  日</w:t>
      </w:r>
      <w:r>
        <w:rPr>
          <w:rFonts w:ascii="宋体" w:hAnsi="宋体"/>
          <w:sz w:val="24"/>
        </w:rPr>
        <w:tab/>
      </w:r>
      <w:r>
        <w:rPr>
          <w:rFonts w:ascii="宋体" w:hAnsi="宋体"/>
          <w:sz w:val="24"/>
        </w:rPr>
        <w:tab/>
      </w:r>
      <w:r>
        <w:rPr>
          <w:rFonts w:hint="eastAsia" w:ascii="宋体" w:hAnsi="宋体"/>
          <w:sz w:val="24"/>
        </w:rPr>
        <w:t xml:space="preserve">    签约日期：   年   月   日</w:t>
      </w:r>
    </w:p>
    <w:p w14:paraId="608FB086"/>
    <w:p w14:paraId="3AC9991E">
      <w:pPr>
        <w:pStyle w:val="15"/>
        <w:ind w:firstLine="0" w:firstLineChars="0"/>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黑体简体">
    <w:altName w:val="微软雅黑"/>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6B0155"/>
    <w:multiLevelType w:val="singleLevel"/>
    <w:tmpl w:val="7A6B015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xZTNmMTA1M2M4YTZjMTRkOTNkZmMxYWY5YjVlYWQifQ=="/>
  </w:docVars>
  <w:rsids>
    <w:rsidRoot w:val="000D5BC6"/>
    <w:rsid w:val="00010E4C"/>
    <w:rsid w:val="000230D4"/>
    <w:rsid w:val="00044082"/>
    <w:rsid w:val="00063B66"/>
    <w:rsid w:val="00091E77"/>
    <w:rsid w:val="000B51C4"/>
    <w:rsid w:val="000B5604"/>
    <w:rsid w:val="000D5BC6"/>
    <w:rsid w:val="000E2C49"/>
    <w:rsid w:val="00107ACF"/>
    <w:rsid w:val="001113E8"/>
    <w:rsid w:val="00122B2D"/>
    <w:rsid w:val="0013237C"/>
    <w:rsid w:val="00152E6E"/>
    <w:rsid w:val="00163583"/>
    <w:rsid w:val="00193141"/>
    <w:rsid w:val="001A1E75"/>
    <w:rsid w:val="001B76C1"/>
    <w:rsid w:val="00203C20"/>
    <w:rsid w:val="002453E4"/>
    <w:rsid w:val="0024691B"/>
    <w:rsid w:val="002479CE"/>
    <w:rsid w:val="00270759"/>
    <w:rsid w:val="00276BFB"/>
    <w:rsid w:val="002A7C37"/>
    <w:rsid w:val="002E77F4"/>
    <w:rsid w:val="003001EC"/>
    <w:rsid w:val="00320DF3"/>
    <w:rsid w:val="00326B09"/>
    <w:rsid w:val="00333821"/>
    <w:rsid w:val="00351758"/>
    <w:rsid w:val="00354E2B"/>
    <w:rsid w:val="003A0DE7"/>
    <w:rsid w:val="003C0A6A"/>
    <w:rsid w:val="003C5C58"/>
    <w:rsid w:val="003E0699"/>
    <w:rsid w:val="003F3378"/>
    <w:rsid w:val="004043D0"/>
    <w:rsid w:val="00413FB2"/>
    <w:rsid w:val="00450892"/>
    <w:rsid w:val="00454348"/>
    <w:rsid w:val="004C6EA1"/>
    <w:rsid w:val="004D3404"/>
    <w:rsid w:val="004E5AB7"/>
    <w:rsid w:val="004E72F3"/>
    <w:rsid w:val="004F55C8"/>
    <w:rsid w:val="00523AC3"/>
    <w:rsid w:val="00540B9C"/>
    <w:rsid w:val="005579F0"/>
    <w:rsid w:val="00587C1B"/>
    <w:rsid w:val="00597441"/>
    <w:rsid w:val="005A0E35"/>
    <w:rsid w:val="005C0070"/>
    <w:rsid w:val="005F623F"/>
    <w:rsid w:val="0063008C"/>
    <w:rsid w:val="0065022F"/>
    <w:rsid w:val="00660B9E"/>
    <w:rsid w:val="006855D4"/>
    <w:rsid w:val="006E4BF3"/>
    <w:rsid w:val="007218F5"/>
    <w:rsid w:val="00764687"/>
    <w:rsid w:val="00766168"/>
    <w:rsid w:val="00786B13"/>
    <w:rsid w:val="00793451"/>
    <w:rsid w:val="007A7A83"/>
    <w:rsid w:val="00801E3B"/>
    <w:rsid w:val="00824099"/>
    <w:rsid w:val="00833FC7"/>
    <w:rsid w:val="008410AD"/>
    <w:rsid w:val="0085023A"/>
    <w:rsid w:val="0088340D"/>
    <w:rsid w:val="00885B5A"/>
    <w:rsid w:val="0089047A"/>
    <w:rsid w:val="008951DE"/>
    <w:rsid w:val="008B0CFF"/>
    <w:rsid w:val="008C7816"/>
    <w:rsid w:val="009025DE"/>
    <w:rsid w:val="00937C10"/>
    <w:rsid w:val="00952978"/>
    <w:rsid w:val="00977209"/>
    <w:rsid w:val="00977AC9"/>
    <w:rsid w:val="009A4FA0"/>
    <w:rsid w:val="009C4029"/>
    <w:rsid w:val="009D0A0B"/>
    <w:rsid w:val="009D59FD"/>
    <w:rsid w:val="009E6DF8"/>
    <w:rsid w:val="00A205D4"/>
    <w:rsid w:val="00A5421F"/>
    <w:rsid w:val="00AA3A71"/>
    <w:rsid w:val="00AA749B"/>
    <w:rsid w:val="00AD219D"/>
    <w:rsid w:val="00AE30A4"/>
    <w:rsid w:val="00B30E70"/>
    <w:rsid w:val="00B5503A"/>
    <w:rsid w:val="00B751A5"/>
    <w:rsid w:val="00B9636C"/>
    <w:rsid w:val="00BA7C53"/>
    <w:rsid w:val="00BF710E"/>
    <w:rsid w:val="00C07018"/>
    <w:rsid w:val="00C10F2B"/>
    <w:rsid w:val="00C177ED"/>
    <w:rsid w:val="00D16144"/>
    <w:rsid w:val="00D76CDB"/>
    <w:rsid w:val="00DE2984"/>
    <w:rsid w:val="00E311D1"/>
    <w:rsid w:val="00E62591"/>
    <w:rsid w:val="00E7392B"/>
    <w:rsid w:val="00E812E1"/>
    <w:rsid w:val="00EB1303"/>
    <w:rsid w:val="00EC280D"/>
    <w:rsid w:val="00EC5235"/>
    <w:rsid w:val="00EE610F"/>
    <w:rsid w:val="00F6003A"/>
    <w:rsid w:val="00F815D3"/>
    <w:rsid w:val="00FE3273"/>
    <w:rsid w:val="00FE4DD7"/>
    <w:rsid w:val="00FE7851"/>
    <w:rsid w:val="00FF34C4"/>
    <w:rsid w:val="00FF3BEE"/>
    <w:rsid w:val="00FF4698"/>
    <w:rsid w:val="050968D3"/>
    <w:rsid w:val="063620C9"/>
    <w:rsid w:val="06A50AB1"/>
    <w:rsid w:val="07090F93"/>
    <w:rsid w:val="0A522CFE"/>
    <w:rsid w:val="0B7625FD"/>
    <w:rsid w:val="0D4B2392"/>
    <w:rsid w:val="0ED50326"/>
    <w:rsid w:val="111937F8"/>
    <w:rsid w:val="1162431C"/>
    <w:rsid w:val="12BE6DD3"/>
    <w:rsid w:val="14814D54"/>
    <w:rsid w:val="151B3CF1"/>
    <w:rsid w:val="156C442B"/>
    <w:rsid w:val="164A3328"/>
    <w:rsid w:val="17AA39E5"/>
    <w:rsid w:val="18934843"/>
    <w:rsid w:val="1A0A62BF"/>
    <w:rsid w:val="1A1A4C40"/>
    <w:rsid w:val="1A55220E"/>
    <w:rsid w:val="1C5F3BDD"/>
    <w:rsid w:val="1CE86C7E"/>
    <w:rsid w:val="1F281065"/>
    <w:rsid w:val="1F806F6A"/>
    <w:rsid w:val="26C61C85"/>
    <w:rsid w:val="27C17271"/>
    <w:rsid w:val="2A3D587C"/>
    <w:rsid w:val="2A5A6E56"/>
    <w:rsid w:val="2BE5016E"/>
    <w:rsid w:val="2F124686"/>
    <w:rsid w:val="308F06FC"/>
    <w:rsid w:val="32473FD1"/>
    <w:rsid w:val="342C36FD"/>
    <w:rsid w:val="34866EFD"/>
    <w:rsid w:val="35E14981"/>
    <w:rsid w:val="361D455A"/>
    <w:rsid w:val="36EA7C97"/>
    <w:rsid w:val="37903605"/>
    <w:rsid w:val="3BCD04EC"/>
    <w:rsid w:val="3C9E34DC"/>
    <w:rsid w:val="3F7F2D29"/>
    <w:rsid w:val="3FF0557C"/>
    <w:rsid w:val="48DF072F"/>
    <w:rsid w:val="4BAE52DF"/>
    <w:rsid w:val="4C207F8B"/>
    <w:rsid w:val="4D203FBB"/>
    <w:rsid w:val="4E023FB5"/>
    <w:rsid w:val="4E8F4D14"/>
    <w:rsid w:val="505676E2"/>
    <w:rsid w:val="50863A39"/>
    <w:rsid w:val="50C542A2"/>
    <w:rsid w:val="54A807DB"/>
    <w:rsid w:val="555B6681"/>
    <w:rsid w:val="58CA6D6C"/>
    <w:rsid w:val="590F06B1"/>
    <w:rsid w:val="5ED663BE"/>
    <w:rsid w:val="62181366"/>
    <w:rsid w:val="62705B39"/>
    <w:rsid w:val="63ED6C75"/>
    <w:rsid w:val="6639773D"/>
    <w:rsid w:val="66F0488D"/>
    <w:rsid w:val="6B1142CB"/>
    <w:rsid w:val="6EE75FD8"/>
    <w:rsid w:val="6FB6011E"/>
    <w:rsid w:val="70115646"/>
    <w:rsid w:val="733D427B"/>
    <w:rsid w:val="74CB3468"/>
    <w:rsid w:val="79E14D78"/>
    <w:rsid w:val="7B000070"/>
    <w:rsid w:val="7D1B02C7"/>
    <w:rsid w:val="7D1F0A1C"/>
    <w:rsid w:val="7D704423"/>
    <w:rsid w:val="7DB4519F"/>
    <w:rsid w:val="7DD92B66"/>
    <w:rsid w:val="7E8C1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semiHidden/>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5"/>
    <w:qFormat/>
    <w:uiPriority w:val="0"/>
    <w:pPr>
      <w:ind w:firstLine="420" w:firstLineChars="200"/>
    </w:pPr>
    <w:rPr>
      <w:rFonts w:ascii="Times New Roman" w:hAnsi="Times New Roman" w:eastAsia="宋体" w:cs="Times New Roman"/>
      <w:szCs w:val="24"/>
    </w:rPr>
  </w:style>
  <w:style w:type="paragraph" w:styleId="5">
    <w:name w:val="annotation text"/>
    <w:basedOn w:val="1"/>
    <w:link w:val="30"/>
    <w:semiHidden/>
    <w:unhideWhenUsed/>
    <w:qFormat/>
    <w:uiPriority w:val="99"/>
    <w:pPr>
      <w:jc w:val="left"/>
    </w:pPr>
  </w:style>
  <w:style w:type="paragraph" w:styleId="6">
    <w:name w:val="Body Text"/>
    <w:basedOn w:val="1"/>
    <w:next w:val="7"/>
    <w:link w:val="28"/>
    <w:qFormat/>
    <w:uiPriority w:val="99"/>
    <w:pPr>
      <w:spacing w:after="120"/>
    </w:pPr>
    <w:rPr>
      <w:szCs w:val="24"/>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Body Text Indent"/>
    <w:basedOn w:val="1"/>
    <w:qFormat/>
    <w:uiPriority w:val="0"/>
    <w:pPr>
      <w:spacing w:line="480" w:lineRule="auto"/>
      <w:ind w:firstLine="600"/>
    </w:pPr>
    <w:rPr>
      <w:sz w:val="28"/>
    </w:rPr>
  </w:style>
  <w:style w:type="paragraph" w:styleId="9">
    <w:name w:val="Plain Text"/>
    <w:basedOn w:val="1"/>
    <w:qFormat/>
    <w:uiPriority w:val="0"/>
    <w:pPr>
      <w:spacing w:line="360" w:lineRule="auto"/>
    </w:pPr>
    <w:rPr>
      <w:rFonts w:ascii="宋体" w:hAnsi="Courier New"/>
      <w:sz w:val="24"/>
    </w:rPr>
  </w:style>
  <w:style w:type="paragraph" w:styleId="10">
    <w:name w:val="Balloon Text"/>
    <w:basedOn w:val="1"/>
    <w:link w:val="24"/>
    <w:semiHidden/>
    <w:unhideWhenUsed/>
    <w:qFormat/>
    <w:uiPriority w:val="99"/>
    <w:rPr>
      <w:sz w:val="18"/>
      <w:szCs w:val="18"/>
    </w:rPr>
  </w:style>
  <w:style w:type="paragraph" w:styleId="11">
    <w:name w:val="footer"/>
    <w:basedOn w:val="1"/>
    <w:link w:val="35"/>
    <w:semiHidden/>
    <w:unhideWhenUsed/>
    <w:qFormat/>
    <w:uiPriority w:val="99"/>
    <w:pPr>
      <w:tabs>
        <w:tab w:val="center" w:pos="4153"/>
        <w:tab w:val="right" w:pos="8306"/>
      </w:tabs>
      <w:snapToGrid w:val="0"/>
      <w:jc w:val="left"/>
    </w:pPr>
    <w:rPr>
      <w:sz w:val="18"/>
      <w:szCs w:val="18"/>
    </w:rPr>
  </w:style>
  <w:style w:type="paragraph" w:styleId="12">
    <w:name w:val="header"/>
    <w:basedOn w:val="1"/>
    <w:link w:val="3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4">
    <w:name w:val="annotation subject"/>
    <w:basedOn w:val="5"/>
    <w:next w:val="5"/>
    <w:link w:val="31"/>
    <w:semiHidden/>
    <w:unhideWhenUsed/>
    <w:qFormat/>
    <w:uiPriority w:val="99"/>
    <w:rPr>
      <w:b/>
      <w:bCs/>
    </w:rPr>
  </w:style>
  <w:style w:type="paragraph" w:styleId="15">
    <w:name w:val="Body Text First Indent"/>
    <w:basedOn w:val="6"/>
    <w:next w:val="16"/>
    <w:link w:val="32"/>
    <w:unhideWhenUsed/>
    <w:qFormat/>
    <w:uiPriority w:val="99"/>
    <w:pPr>
      <w:ind w:firstLine="420" w:firstLineChars="100"/>
    </w:pPr>
  </w:style>
  <w:style w:type="paragraph" w:styleId="16">
    <w:name w:val="Body Text First Indent 2"/>
    <w:basedOn w:val="8"/>
    <w:qFormat/>
    <w:uiPriority w:val="0"/>
    <w:pPr>
      <w:widowControl/>
      <w:ind w:left="420" w:leftChars="200" w:firstLine="420" w:firstLineChars="200"/>
    </w:pPr>
    <w:rPr>
      <w:rFonts w:ascii="仿宋_GB2312" w:eastAsia="仿宋_GB2312"/>
      <w:color w:val="FF6600"/>
      <w:sz w:val="21"/>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rPr>
  </w:style>
  <w:style w:type="character" w:styleId="21">
    <w:name w:val="Hyperlink"/>
    <w:basedOn w:val="19"/>
    <w:semiHidden/>
    <w:unhideWhenUsed/>
    <w:qFormat/>
    <w:uiPriority w:val="99"/>
    <w:rPr>
      <w:color w:val="0000FF"/>
      <w:u w:val="single"/>
    </w:rPr>
  </w:style>
  <w:style w:type="character" w:styleId="22">
    <w:name w:val="annotation reference"/>
    <w:basedOn w:val="19"/>
    <w:semiHidden/>
    <w:unhideWhenUsed/>
    <w:qFormat/>
    <w:uiPriority w:val="99"/>
    <w:rPr>
      <w:sz w:val="21"/>
      <w:szCs w:val="21"/>
    </w:rPr>
  </w:style>
  <w:style w:type="paragraph" w:styleId="23">
    <w:name w:val="List Paragraph"/>
    <w:basedOn w:val="1"/>
    <w:link w:val="26"/>
    <w:qFormat/>
    <w:uiPriority w:val="0"/>
    <w:pPr>
      <w:ind w:firstLine="420" w:firstLineChars="200"/>
    </w:pPr>
  </w:style>
  <w:style w:type="character" w:customStyle="1" w:styleId="24">
    <w:name w:val="批注框文本 Char"/>
    <w:basedOn w:val="19"/>
    <w:link w:val="10"/>
    <w:semiHidden/>
    <w:qFormat/>
    <w:uiPriority w:val="99"/>
    <w:rPr>
      <w:sz w:val="18"/>
      <w:szCs w:val="18"/>
    </w:rPr>
  </w:style>
  <w:style w:type="character" w:customStyle="1" w:styleId="25">
    <w:name w:val="正文缩进 Char"/>
    <w:link w:val="4"/>
    <w:qFormat/>
    <w:uiPriority w:val="0"/>
    <w:rPr>
      <w:rFonts w:ascii="Times New Roman" w:hAnsi="Times New Roman" w:eastAsia="宋体" w:cs="Times New Roman"/>
      <w:szCs w:val="24"/>
    </w:rPr>
  </w:style>
  <w:style w:type="character" w:customStyle="1" w:styleId="26">
    <w:name w:val="列出段落 Char"/>
    <w:link w:val="23"/>
    <w:qFormat/>
    <w:uiPriority w:val="0"/>
  </w:style>
  <w:style w:type="paragraph" w:customStyle="1" w:styleId="27">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character" w:customStyle="1" w:styleId="28">
    <w:name w:val="正文文本 Char"/>
    <w:link w:val="6"/>
    <w:qFormat/>
    <w:locked/>
    <w:uiPriority w:val="99"/>
    <w:rPr>
      <w:szCs w:val="24"/>
    </w:rPr>
  </w:style>
  <w:style w:type="character" w:customStyle="1" w:styleId="29">
    <w:name w:val="正文文本 Char1"/>
    <w:basedOn w:val="19"/>
    <w:semiHidden/>
    <w:qFormat/>
    <w:uiPriority w:val="99"/>
  </w:style>
  <w:style w:type="character" w:customStyle="1" w:styleId="30">
    <w:name w:val="批注文字 Char"/>
    <w:basedOn w:val="19"/>
    <w:link w:val="5"/>
    <w:semiHidden/>
    <w:qFormat/>
    <w:uiPriority w:val="99"/>
  </w:style>
  <w:style w:type="character" w:customStyle="1" w:styleId="31">
    <w:name w:val="批注主题 Char"/>
    <w:basedOn w:val="30"/>
    <w:link w:val="14"/>
    <w:semiHidden/>
    <w:qFormat/>
    <w:uiPriority w:val="99"/>
    <w:rPr>
      <w:b/>
      <w:bCs/>
    </w:rPr>
  </w:style>
  <w:style w:type="character" w:customStyle="1" w:styleId="32">
    <w:name w:val="正文首行缩进 Char"/>
    <w:link w:val="15"/>
    <w:qFormat/>
    <w:uiPriority w:val="0"/>
    <w:rPr>
      <w:rFonts w:hint="default" w:ascii="Calibri" w:hAnsi="Calibri" w:eastAsia="宋体" w:cs="Times New Roman"/>
      <w:kern w:val="2"/>
      <w:sz w:val="21"/>
      <w:szCs w:val="22"/>
    </w:rPr>
  </w:style>
  <w:style w:type="paragraph" w:customStyle="1" w:styleId="33">
    <w:name w:val="Table Paragraph"/>
    <w:basedOn w:val="1"/>
    <w:qFormat/>
    <w:uiPriority w:val="99"/>
    <w:rPr>
      <w:rFonts w:ascii="宋体" w:hAnsi="宋体" w:cs="宋体"/>
      <w:lang w:val="zh-CN"/>
    </w:rPr>
  </w:style>
  <w:style w:type="character" w:customStyle="1" w:styleId="34">
    <w:name w:val="页眉 Char"/>
    <w:basedOn w:val="19"/>
    <w:link w:val="12"/>
    <w:semiHidden/>
    <w:qFormat/>
    <w:uiPriority w:val="99"/>
    <w:rPr>
      <w:rFonts w:asciiTheme="minorHAnsi" w:hAnsiTheme="minorHAnsi" w:eastAsiaTheme="minorEastAsia" w:cstheme="minorBidi"/>
      <w:kern w:val="2"/>
      <w:sz w:val="18"/>
      <w:szCs w:val="18"/>
    </w:rPr>
  </w:style>
  <w:style w:type="character" w:customStyle="1" w:styleId="35">
    <w:name w:val="页脚 Char"/>
    <w:basedOn w:val="19"/>
    <w:link w:val="11"/>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21</Pages>
  <Words>5199</Words>
  <Characters>7227</Characters>
  <Lines>49</Lines>
  <Paragraphs>14</Paragraphs>
  <TotalTime>1</TotalTime>
  <ScaleCrop>false</ScaleCrop>
  <LinksUpToDate>false</LinksUpToDate>
  <CharactersWithSpaces>7469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2022-03-08T01:40:00Z</dcterms:created>
  <dc:creator>ZY2</dc:creator>
  <cp:lastModifiedBy>LH</cp:lastModifiedBy>
  <cp:lastPrinted>2024-06-27T03:06:00Z</cp:lastPrinted>
  <dcterms:modified xsi:type="dcterms:W3CDTF">2025-10-13T07:44:44Z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30E40ED6B8884822B6CF0BB87B5E2046</vt:lpwstr>
  </property>
  <property fmtid="{D5CDD505-2E9C-101B-9397-08002B2CF9AE}" pid="4" name="KSOTemplateDocerSaveRecord">
    <vt:lpwstr>eyJoZGlkIjoiNjdkODI3ZTUwMzcwMGY4YjM5NTQ2MmViY2U4OWU4YzIiLCJ1c2VySWQiOiIzNzgwMzE5NDAifQ==</vt:lpwstr>
  </property>
</Properties>
</file>