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A536E4">
      <w:pPr>
        <w:widowControl/>
        <w:jc w:val="center"/>
        <w:textAlignment w:val="center"/>
        <w:rPr>
          <w:rFonts w:cs="宋体" w:asciiTheme="minorEastAsia" w:hAnsiTheme="minorEastAsia"/>
          <w:b/>
          <w:color w:val="000000"/>
          <w:kern w:val="0"/>
          <w:sz w:val="32"/>
          <w:szCs w:val="32"/>
        </w:rPr>
      </w:pPr>
      <w:r>
        <w:rPr>
          <w:rFonts w:hint="eastAsia" w:cs="宋体" w:asciiTheme="minorEastAsia" w:hAnsiTheme="minorEastAsia"/>
          <w:b/>
          <w:color w:val="000000"/>
          <w:kern w:val="0"/>
          <w:sz w:val="32"/>
          <w:szCs w:val="32"/>
        </w:rPr>
        <w:t>资阳市雁江区人民医院</w:t>
      </w:r>
    </w:p>
    <w:p w14:paraId="029E9DF5">
      <w:pPr>
        <w:widowControl/>
        <w:jc w:val="center"/>
        <w:textAlignment w:val="center"/>
        <w:rPr>
          <w:rFonts w:hint="eastAsia" w:cs="宋体" w:asciiTheme="minorEastAsia" w:hAnsiTheme="minorEastAsia" w:eastAsiaTheme="minorEastAsia"/>
          <w:b/>
          <w:color w:val="000000"/>
          <w:kern w:val="0"/>
          <w:sz w:val="32"/>
          <w:szCs w:val="32"/>
          <w:lang w:eastAsia="zh-CN"/>
        </w:rPr>
      </w:pPr>
      <w:r>
        <w:rPr>
          <w:rFonts w:hint="eastAsia" w:cs="宋体" w:asciiTheme="minorEastAsia" w:hAnsiTheme="minorEastAsia"/>
          <w:b/>
          <w:color w:val="000000"/>
          <w:kern w:val="0"/>
          <w:sz w:val="32"/>
          <w:szCs w:val="32"/>
        </w:rPr>
        <w:t>建设北路院区门诊墙面处理及厕所隔断改造</w:t>
      </w:r>
      <w:bookmarkStart w:id="3" w:name="_GoBack"/>
      <w:bookmarkEnd w:id="3"/>
      <w:r>
        <w:rPr>
          <w:rFonts w:hint="eastAsia" w:cs="宋体" w:asciiTheme="minorEastAsia" w:hAnsiTheme="minorEastAsia"/>
          <w:b/>
          <w:color w:val="000000"/>
          <w:kern w:val="0"/>
          <w:sz w:val="32"/>
          <w:szCs w:val="32"/>
        </w:rPr>
        <w:t>采购</w:t>
      </w:r>
      <w:r>
        <w:rPr>
          <w:rFonts w:hint="eastAsia" w:cs="宋体" w:asciiTheme="minorEastAsia" w:hAnsiTheme="minorEastAsia"/>
          <w:b/>
          <w:color w:val="000000"/>
          <w:kern w:val="0"/>
          <w:sz w:val="32"/>
          <w:szCs w:val="32"/>
          <w:lang w:val="en-US" w:eastAsia="zh-CN"/>
        </w:rPr>
        <w:t>需求</w:t>
      </w:r>
    </w:p>
    <w:p w14:paraId="1FEFC1EA">
      <w:pPr>
        <w:keepNext w:val="0"/>
        <w:keepLines w:val="0"/>
        <w:pageBreakBefore w:val="0"/>
        <w:widowControl/>
        <w:numPr>
          <w:ilvl w:val="0"/>
          <w:numId w:val="1"/>
        </w:numPr>
        <w:kinsoku/>
        <w:wordWrap/>
        <w:overflowPunct/>
        <w:topLinePunct w:val="0"/>
        <w:autoSpaceDE/>
        <w:autoSpaceDN/>
        <w:bidi w:val="0"/>
        <w:adjustRightInd/>
        <w:snapToGrid/>
        <w:spacing w:line="360" w:lineRule="auto"/>
        <w:jc w:val="left"/>
        <w:textAlignment w:val="center"/>
        <w:rPr>
          <w:rFonts w:hint="eastAsia" w:ascii="宋体" w:hAnsi="宋体" w:eastAsia="宋体" w:cs="宋体"/>
          <w:b/>
          <w:kern w:val="0"/>
          <w:sz w:val="24"/>
          <w:szCs w:val="24"/>
          <w:lang w:val="en-US" w:eastAsia="zh-CN"/>
        </w:rPr>
      </w:pPr>
      <w:r>
        <w:rPr>
          <w:rFonts w:hint="eastAsia" w:ascii="宋体" w:hAnsi="宋体" w:eastAsia="宋体" w:cs="宋体"/>
          <w:b/>
          <w:kern w:val="0"/>
          <w:sz w:val="24"/>
          <w:szCs w:val="24"/>
          <w:lang w:val="en-US" w:eastAsia="zh-CN"/>
        </w:rPr>
        <w:t>项目概况</w:t>
      </w:r>
    </w:p>
    <w:p w14:paraId="080703BD">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资阳市雁江区人民医院建设北路院区门诊墙面及厕所隔断老旧、损坏，为改善就医环境，提升患者就医体验，拟对建设北路院区进行门诊墙面处理及厕所隔断改造，预算金额30247.48元。</w:t>
      </w:r>
    </w:p>
    <w:p w14:paraId="0D29CDBD">
      <w:pPr>
        <w:keepNext w:val="0"/>
        <w:keepLines w:val="0"/>
        <w:pageBreakBefore w:val="0"/>
        <w:widowControl/>
        <w:numPr>
          <w:ilvl w:val="0"/>
          <w:numId w:val="1"/>
        </w:numPr>
        <w:kinsoku/>
        <w:wordWrap/>
        <w:overflowPunct/>
        <w:topLinePunct w:val="0"/>
        <w:autoSpaceDE/>
        <w:autoSpaceDN/>
        <w:bidi w:val="0"/>
        <w:adjustRightInd/>
        <w:snapToGrid/>
        <w:spacing w:line="360" w:lineRule="auto"/>
        <w:jc w:val="left"/>
        <w:textAlignment w:val="center"/>
        <w:rPr>
          <w:rFonts w:hint="default" w:ascii="宋体" w:hAnsi="宋体" w:eastAsia="宋体" w:cs="宋体"/>
          <w:b/>
          <w:kern w:val="0"/>
          <w:sz w:val="24"/>
          <w:szCs w:val="24"/>
          <w:lang w:val="en-US" w:eastAsia="zh-CN"/>
        </w:rPr>
      </w:pPr>
      <w:r>
        <w:rPr>
          <w:rFonts w:hint="eastAsia" w:ascii="宋体" w:hAnsi="宋体" w:eastAsia="宋体" w:cs="宋体"/>
          <w:b/>
          <w:kern w:val="0"/>
          <w:sz w:val="24"/>
          <w:szCs w:val="24"/>
          <w:lang w:val="en-US" w:eastAsia="zh-CN"/>
        </w:rPr>
        <w:t>项目需求清单（实质性要求）</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4"/>
        <w:gridCol w:w="1724"/>
        <w:gridCol w:w="2406"/>
        <w:gridCol w:w="675"/>
        <w:gridCol w:w="960"/>
        <w:gridCol w:w="870"/>
        <w:gridCol w:w="1400"/>
      </w:tblGrid>
      <w:tr w14:paraId="35853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84" w:type="pct"/>
            <w:noWrap w:val="0"/>
            <w:vAlign w:val="center"/>
          </w:tcPr>
          <w:p w14:paraId="53D0A2CD">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0"/>
                <w:sz w:val="24"/>
                <w:vertAlign w:val="baseline"/>
                <w:lang w:val="zh-CN"/>
              </w:rPr>
            </w:pPr>
            <w:bookmarkStart w:id="0" w:name="_Toc80952496"/>
            <w:r>
              <w:rPr>
                <w:rFonts w:hint="eastAsia" w:asciiTheme="minorEastAsia" w:hAnsiTheme="minorEastAsia" w:eastAsiaTheme="minorEastAsia" w:cstheme="minorEastAsia"/>
                <w:sz w:val="21"/>
                <w:szCs w:val="21"/>
                <w:vertAlign w:val="baseline"/>
                <w:lang w:val="en-US" w:eastAsia="zh-CN"/>
              </w:rPr>
              <w:t>序号</w:t>
            </w:r>
          </w:p>
        </w:tc>
        <w:tc>
          <w:tcPr>
            <w:tcW w:w="1011" w:type="pct"/>
            <w:noWrap w:val="0"/>
            <w:vAlign w:val="center"/>
          </w:tcPr>
          <w:p w14:paraId="529AAF63">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0"/>
                <w:sz w:val="24"/>
                <w:vertAlign w:val="baseline"/>
                <w:lang w:val="zh-CN"/>
              </w:rPr>
            </w:pPr>
            <w:r>
              <w:rPr>
                <w:rFonts w:hint="eastAsia" w:asciiTheme="minorEastAsia" w:hAnsiTheme="minorEastAsia" w:eastAsiaTheme="minorEastAsia" w:cstheme="minorEastAsia"/>
                <w:sz w:val="21"/>
                <w:szCs w:val="21"/>
                <w:vertAlign w:val="baseline"/>
                <w:lang w:val="en-US" w:eastAsia="zh-CN"/>
              </w:rPr>
              <w:t>名称</w:t>
            </w:r>
          </w:p>
        </w:tc>
        <w:tc>
          <w:tcPr>
            <w:tcW w:w="1411" w:type="pct"/>
            <w:noWrap w:val="0"/>
            <w:vAlign w:val="center"/>
          </w:tcPr>
          <w:p w14:paraId="07D21DBB">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0"/>
                <w:sz w:val="24"/>
                <w:vertAlign w:val="baseline"/>
                <w:lang w:val="zh-CN"/>
              </w:rPr>
            </w:pPr>
            <w:r>
              <w:rPr>
                <w:rFonts w:hint="eastAsia" w:asciiTheme="minorEastAsia" w:hAnsiTheme="minorEastAsia" w:eastAsiaTheme="minorEastAsia" w:cstheme="minorEastAsia"/>
                <w:sz w:val="21"/>
                <w:szCs w:val="21"/>
                <w:vertAlign w:val="baseline"/>
                <w:lang w:val="en-US" w:eastAsia="zh-CN"/>
              </w:rPr>
              <w:t>规格型号</w:t>
            </w:r>
          </w:p>
        </w:tc>
        <w:tc>
          <w:tcPr>
            <w:tcW w:w="396" w:type="pct"/>
            <w:noWrap w:val="0"/>
            <w:vAlign w:val="center"/>
          </w:tcPr>
          <w:p w14:paraId="4D1F9673">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0"/>
                <w:sz w:val="24"/>
                <w:vertAlign w:val="baseline"/>
                <w:lang w:val="zh-CN"/>
              </w:rPr>
            </w:pPr>
            <w:r>
              <w:rPr>
                <w:rFonts w:hint="eastAsia" w:asciiTheme="minorEastAsia" w:hAnsiTheme="minorEastAsia" w:eastAsiaTheme="minorEastAsia" w:cstheme="minorEastAsia"/>
                <w:sz w:val="21"/>
                <w:szCs w:val="21"/>
                <w:vertAlign w:val="baseline"/>
                <w:lang w:val="en-US" w:eastAsia="zh-CN"/>
              </w:rPr>
              <w:t>单位</w:t>
            </w:r>
          </w:p>
        </w:tc>
        <w:tc>
          <w:tcPr>
            <w:tcW w:w="563" w:type="pct"/>
            <w:noWrap w:val="0"/>
            <w:vAlign w:val="center"/>
          </w:tcPr>
          <w:p w14:paraId="046D1337">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0"/>
                <w:sz w:val="24"/>
                <w:vertAlign w:val="baseline"/>
                <w:lang w:val="zh-CN"/>
              </w:rPr>
            </w:pPr>
            <w:r>
              <w:rPr>
                <w:rFonts w:hint="eastAsia" w:asciiTheme="minorEastAsia" w:hAnsiTheme="minorEastAsia" w:eastAsiaTheme="minorEastAsia" w:cstheme="minorEastAsia"/>
                <w:sz w:val="21"/>
                <w:szCs w:val="21"/>
                <w:vertAlign w:val="baseline"/>
                <w:lang w:val="en-US" w:eastAsia="zh-CN"/>
              </w:rPr>
              <w:t>数量</w:t>
            </w:r>
          </w:p>
        </w:tc>
        <w:tc>
          <w:tcPr>
            <w:tcW w:w="510" w:type="pct"/>
            <w:noWrap w:val="0"/>
            <w:vAlign w:val="center"/>
          </w:tcPr>
          <w:p w14:paraId="70068C01">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0"/>
                <w:sz w:val="24"/>
                <w:vertAlign w:val="baseline"/>
                <w:lang w:val="zh-CN"/>
              </w:rPr>
            </w:pPr>
            <w:r>
              <w:rPr>
                <w:rFonts w:hint="eastAsia" w:asciiTheme="minorEastAsia" w:hAnsiTheme="minorEastAsia" w:eastAsiaTheme="minorEastAsia" w:cstheme="minorEastAsia"/>
                <w:sz w:val="21"/>
                <w:szCs w:val="21"/>
                <w:vertAlign w:val="baseline"/>
                <w:lang w:val="en-US" w:eastAsia="zh-CN"/>
              </w:rPr>
              <w:t>单价</w:t>
            </w:r>
          </w:p>
        </w:tc>
        <w:tc>
          <w:tcPr>
            <w:tcW w:w="821" w:type="pct"/>
            <w:noWrap w:val="0"/>
            <w:vAlign w:val="center"/>
          </w:tcPr>
          <w:p w14:paraId="50180491">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0"/>
                <w:sz w:val="24"/>
                <w:vertAlign w:val="baseline"/>
                <w:lang w:val="zh-CN"/>
              </w:rPr>
            </w:pPr>
            <w:r>
              <w:rPr>
                <w:rFonts w:hint="eastAsia" w:asciiTheme="minorEastAsia" w:hAnsiTheme="minorEastAsia" w:eastAsiaTheme="minorEastAsia" w:cstheme="minorEastAsia"/>
                <w:sz w:val="21"/>
                <w:szCs w:val="21"/>
                <w:vertAlign w:val="baseline"/>
                <w:lang w:val="en-US" w:eastAsia="zh-CN"/>
              </w:rPr>
              <w:t>金额</w:t>
            </w:r>
          </w:p>
        </w:tc>
      </w:tr>
      <w:tr w14:paraId="3A8E7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exact"/>
        </w:trPr>
        <w:tc>
          <w:tcPr>
            <w:tcW w:w="284" w:type="pct"/>
            <w:noWrap w:val="0"/>
            <w:vAlign w:val="center"/>
          </w:tcPr>
          <w:p w14:paraId="10092747">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0"/>
                <w:sz w:val="24"/>
                <w:vertAlign w:val="baseline"/>
                <w:lang w:val="zh-CN"/>
              </w:rPr>
            </w:pPr>
            <w:r>
              <w:rPr>
                <w:rFonts w:hint="eastAsia" w:asciiTheme="minorEastAsia" w:hAnsiTheme="minorEastAsia" w:eastAsiaTheme="minorEastAsia" w:cstheme="minorEastAsia"/>
                <w:sz w:val="21"/>
                <w:szCs w:val="21"/>
                <w:vertAlign w:val="baseline"/>
                <w:lang w:val="en-US" w:eastAsia="zh-CN"/>
              </w:rPr>
              <w:t>1</w:t>
            </w:r>
          </w:p>
        </w:tc>
        <w:tc>
          <w:tcPr>
            <w:tcW w:w="1011" w:type="pct"/>
            <w:noWrap w:val="0"/>
            <w:vAlign w:val="center"/>
          </w:tcPr>
          <w:p w14:paraId="6F97117D">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kern w:val="0"/>
                <w:sz w:val="24"/>
                <w:vertAlign w:val="baseline"/>
                <w:lang w:val="zh-CN"/>
              </w:rPr>
            </w:pPr>
            <w:r>
              <w:rPr>
                <w:rFonts w:hint="eastAsia" w:asciiTheme="minorEastAsia" w:hAnsiTheme="minorEastAsia" w:eastAsiaTheme="minorEastAsia" w:cstheme="minorEastAsia"/>
                <w:sz w:val="21"/>
                <w:szCs w:val="21"/>
                <w:vertAlign w:val="baseline"/>
                <w:lang w:val="en-US" w:eastAsia="zh-CN"/>
              </w:rPr>
              <w:t>铲除原墙面乳胶漆</w:t>
            </w:r>
          </w:p>
        </w:tc>
        <w:tc>
          <w:tcPr>
            <w:tcW w:w="1411" w:type="pct"/>
            <w:noWrap w:val="0"/>
            <w:vAlign w:val="center"/>
          </w:tcPr>
          <w:p w14:paraId="5B3A552F">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0"/>
                <w:sz w:val="24"/>
                <w:vertAlign w:val="baseline"/>
                <w:lang w:val="zh-CN"/>
              </w:rPr>
            </w:pPr>
          </w:p>
        </w:tc>
        <w:tc>
          <w:tcPr>
            <w:tcW w:w="396" w:type="pct"/>
            <w:noWrap w:val="0"/>
            <w:vAlign w:val="center"/>
          </w:tcPr>
          <w:p w14:paraId="4FB2F5EE">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0"/>
                <w:sz w:val="24"/>
                <w:vertAlign w:val="baseline"/>
                <w:lang w:val="zh-CN"/>
              </w:rPr>
            </w:pPr>
            <w:r>
              <w:rPr>
                <w:rFonts w:hint="eastAsia" w:asciiTheme="minorEastAsia" w:hAnsiTheme="minorEastAsia" w:eastAsiaTheme="minorEastAsia" w:cstheme="minorEastAsia"/>
                <w:sz w:val="21"/>
                <w:szCs w:val="21"/>
                <w:vertAlign w:val="baseline"/>
                <w:lang w:val="en-US" w:eastAsia="zh-CN"/>
              </w:rPr>
              <w:t>㎡</w:t>
            </w:r>
          </w:p>
        </w:tc>
        <w:tc>
          <w:tcPr>
            <w:tcW w:w="563" w:type="pct"/>
            <w:noWrap w:val="0"/>
            <w:vAlign w:val="center"/>
          </w:tcPr>
          <w:p w14:paraId="4CD04215">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0"/>
                <w:sz w:val="24"/>
                <w:vertAlign w:val="baseline"/>
                <w:lang w:val="en-US"/>
              </w:rPr>
            </w:pPr>
            <w:r>
              <w:rPr>
                <w:rFonts w:hint="eastAsia" w:asciiTheme="minorEastAsia" w:hAnsiTheme="minorEastAsia" w:eastAsiaTheme="minorEastAsia" w:cstheme="minorEastAsia"/>
                <w:sz w:val="21"/>
                <w:szCs w:val="21"/>
                <w:vertAlign w:val="baseline"/>
                <w:lang w:val="en-US" w:eastAsia="zh-CN"/>
              </w:rPr>
              <w:t>614.36</w:t>
            </w:r>
          </w:p>
        </w:tc>
        <w:tc>
          <w:tcPr>
            <w:tcW w:w="510" w:type="pct"/>
            <w:noWrap w:val="0"/>
            <w:vAlign w:val="center"/>
          </w:tcPr>
          <w:p w14:paraId="108C191E">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0"/>
                <w:sz w:val="24"/>
                <w:vertAlign w:val="baseline"/>
                <w:lang w:val="zh-CN"/>
              </w:rPr>
            </w:pPr>
            <w:r>
              <w:rPr>
                <w:rFonts w:hint="eastAsia" w:asciiTheme="minorEastAsia" w:hAnsiTheme="minorEastAsia" w:eastAsiaTheme="minorEastAsia" w:cstheme="minorEastAsia"/>
                <w:sz w:val="21"/>
                <w:szCs w:val="21"/>
                <w:vertAlign w:val="baseline"/>
                <w:lang w:val="en-US" w:eastAsia="zh-CN"/>
              </w:rPr>
              <w:t>10.00</w:t>
            </w:r>
          </w:p>
        </w:tc>
        <w:tc>
          <w:tcPr>
            <w:tcW w:w="821" w:type="pct"/>
            <w:noWrap w:val="0"/>
            <w:vAlign w:val="center"/>
          </w:tcPr>
          <w:p w14:paraId="04BB6417">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0"/>
                <w:sz w:val="24"/>
                <w:vertAlign w:val="baseline"/>
                <w:lang w:val="en-US"/>
              </w:rPr>
            </w:pPr>
            <w:r>
              <w:rPr>
                <w:rFonts w:hint="eastAsia" w:asciiTheme="minorEastAsia" w:hAnsiTheme="minorEastAsia" w:eastAsiaTheme="minorEastAsia" w:cstheme="minorEastAsia"/>
                <w:sz w:val="21"/>
                <w:szCs w:val="21"/>
                <w:vertAlign w:val="baseline"/>
                <w:lang w:val="en-US" w:eastAsia="zh-CN"/>
              </w:rPr>
              <w:t>6143.60</w:t>
            </w:r>
          </w:p>
        </w:tc>
      </w:tr>
      <w:tr w14:paraId="10ABC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84" w:type="pct"/>
            <w:noWrap w:val="0"/>
            <w:vAlign w:val="center"/>
          </w:tcPr>
          <w:p w14:paraId="5D7C297E">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0"/>
                <w:sz w:val="24"/>
                <w:vertAlign w:val="baseline"/>
                <w:lang w:val="zh-CN"/>
              </w:rPr>
            </w:pPr>
            <w:r>
              <w:rPr>
                <w:rFonts w:hint="eastAsia" w:asciiTheme="minorEastAsia" w:hAnsiTheme="minorEastAsia" w:eastAsiaTheme="minorEastAsia" w:cstheme="minorEastAsia"/>
                <w:sz w:val="21"/>
                <w:szCs w:val="21"/>
                <w:vertAlign w:val="baseline"/>
                <w:lang w:val="en-US" w:eastAsia="zh-CN"/>
              </w:rPr>
              <w:t>2</w:t>
            </w:r>
          </w:p>
        </w:tc>
        <w:tc>
          <w:tcPr>
            <w:tcW w:w="1011" w:type="pct"/>
            <w:noWrap w:val="0"/>
            <w:vAlign w:val="center"/>
          </w:tcPr>
          <w:p w14:paraId="22AAD5CC">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0"/>
                <w:sz w:val="24"/>
                <w:vertAlign w:val="baseline"/>
                <w:lang w:val="zh-CN"/>
              </w:rPr>
            </w:pPr>
            <w:r>
              <w:rPr>
                <w:rFonts w:hint="eastAsia" w:asciiTheme="minorEastAsia" w:hAnsiTheme="minorEastAsia" w:eastAsiaTheme="minorEastAsia" w:cstheme="minorEastAsia"/>
                <w:sz w:val="21"/>
                <w:szCs w:val="21"/>
                <w:vertAlign w:val="baseline"/>
                <w:lang w:val="en-US" w:eastAsia="zh-CN"/>
              </w:rPr>
              <w:t>拆除彩光板</w:t>
            </w:r>
          </w:p>
        </w:tc>
        <w:tc>
          <w:tcPr>
            <w:tcW w:w="1411" w:type="pct"/>
            <w:noWrap w:val="0"/>
            <w:vAlign w:val="center"/>
          </w:tcPr>
          <w:p w14:paraId="6651151D">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0"/>
                <w:sz w:val="24"/>
                <w:vertAlign w:val="baseline"/>
                <w:lang w:val="zh-CN"/>
              </w:rPr>
            </w:pPr>
          </w:p>
        </w:tc>
        <w:tc>
          <w:tcPr>
            <w:tcW w:w="396" w:type="pct"/>
            <w:noWrap w:val="0"/>
            <w:vAlign w:val="center"/>
          </w:tcPr>
          <w:p w14:paraId="15D0BA2C">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0"/>
                <w:sz w:val="24"/>
                <w:vertAlign w:val="baseline"/>
                <w:lang w:val="zh-CN"/>
              </w:rPr>
            </w:pPr>
            <w:r>
              <w:rPr>
                <w:rFonts w:hint="eastAsia" w:asciiTheme="minorEastAsia" w:hAnsiTheme="minorEastAsia" w:eastAsiaTheme="minorEastAsia" w:cstheme="minorEastAsia"/>
                <w:sz w:val="21"/>
                <w:szCs w:val="21"/>
                <w:vertAlign w:val="baseline"/>
                <w:lang w:val="en-US" w:eastAsia="zh-CN"/>
              </w:rPr>
              <w:t>项</w:t>
            </w:r>
          </w:p>
        </w:tc>
        <w:tc>
          <w:tcPr>
            <w:tcW w:w="563" w:type="pct"/>
            <w:noWrap w:val="0"/>
            <w:vAlign w:val="center"/>
          </w:tcPr>
          <w:p w14:paraId="6834BDFA">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0"/>
                <w:sz w:val="24"/>
                <w:vertAlign w:val="baseline"/>
                <w:lang w:val="zh-CN"/>
              </w:rPr>
            </w:pPr>
            <w:r>
              <w:rPr>
                <w:rFonts w:hint="eastAsia" w:asciiTheme="minorEastAsia" w:hAnsiTheme="minorEastAsia" w:eastAsiaTheme="minorEastAsia" w:cstheme="minorEastAsia"/>
                <w:sz w:val="21"/>
                <w:szCs w:val="21"/>
                <w:vertAlign w:val="baseline"/>
                <w:lang w:val="en-US" w:eastAsia="zh-CN"/>
              </w:rPr>
              <w:t>1</w:t>
            </w:r>
          </w:p>
        </w:tc>
        <w:tc>
          <w:tcPr>
            <w:tcW w:w="510" w:type="pct"/>
            <w:noWrap w:val="0"/>
            <w:vAlign w:val="center"/>
          </w:tcPr>
          <w:p w14:paraId="7FF04384">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0"/>
                <w:sz w:val="24"/>
                <w:vertAlign w:val="baseline"/>
                <w:lang w:val="zh-CN"/>
              </w:rPr>
            </w:pPr>
            <w:r>
              <w:rPr>
                <w:rFonts w:hint="eastAsia" w:asciiTheme="minorEastAsia" w:hAnsiTheme="minorEastAsia" w:eastAsiaTheme="minorEastAsia" w:cstheme="minorEastAsia"/>
                <w:sz w:val="21"/>
                <w:szCs w:val="21"/>
                <w:vertAlign w:val="baseline"/>
                <w:lang w:val="en-US" w:eastAsia="zh-CN"/>
              </w:rPr>
              <w:t>210.00</w:t>
            </w:r>
          </w:p>
        </w:tc>
        <w:tc>
          <w:tcPr>
            <w:tcW w:w="821" w:type="pct"/>
            <w:noWrap w:val="0"/>
            <w:vAlign w:val="center"/>
          </w:tcPr>
          <w:p w14:paraId="018F3059">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0"/>
                <w:sz w:val="24"/>
                <w:vertAlign w:val="baseline"/>
                <w:lang w:val="zh-CN"/>
              </w:rPr>
            </w:pPr>
            <w:r>
              <w:rPr>
                <w:rFonts w:hint="eastAsia" w:asciiTheme="minorEastAsia" w:hAnsiTheme="minorEastAsia" w:eastAsiaTheme="minorEastAsia" w:cstheme="minorEastAsia"/>
                <w:sz w:val="21"/>
                <w:szCs w:val="21"/>
                <w:vertAlign w:val="baseline"/>
                <w:lang w:val="en-US" w:eastAsia="zh-CN"/>
              </w:rPr>
              <w:t>210.00</w:t>
            </w:r>
          </w:p>
        </w:tc>
      </w:tr>
      <w:tr w14:paraId="01499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84" w:type="pct"/>
            <w:noWrap w:val="0"/>
            <w:vAlign w:val="center"/>
          </w:tcPr>
          <w:p w14:paraId="3B5A3E6F">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0"/>
                <w:sz w:val="24"/>
                <w:vertAlign w:val="baseline"/>
                <w:lang w:val="zh-CN"/>
              </w:rPr>
            </w:pPr>
            <w:r>
              <w:rPr>
                <w:rFonts w:hint="eastAsia" w:asciiTheme="minorEastAsia" w:hAnsiTheme="minorEastAsia" w:eastAsiaTheme="minorEastAsia" w:cstheme="minorEastAsia"/>
                <w:sz w:val="21"/>
                <w:szCs w:val="21"/>
                <w:vertAlign w:val="baseline"/>
                <w:lang w:val="en-US" w:eastAsia="zh-CN"/>
              </w:rPr>
              <w:t>3</w:t>
            </w:r>
          </w:p>
        </w:tc>
        <w:tc>
          <w:tcPr>
            <w:tcW w:w="1011" w:type="pct"/>
            <w:noWrap w:val="0"/>
            <w:vAlign w:val="center"/>
          </w:tcPr>
          <w:p w14:paraId="69650B1A">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0"/>
                <w:sz w:val="24"/>
                <w:vertAlign w:val="baseline"/>
                <w:lang w:val="zh-CN"/>
              </w:rPr>
            </w:pPr>
            <w:r>
              <w:rPr>
                <w:rFonts w:hint="eastAsia" w:asciiTheme="minorEastAsia" w:hAnsiTheme="minorEastAsia" w:eastAsiaTheme="minorEastAsia" w:cstheme="minorEastAsia"/>
                <w:sz w:val="21"/>
                <w:szCs w:val="21"/>
                <w:vertAlign w:val="baseline"/>
                <w:lang w:val="en-US" w:eastAsia="zh-CN"/>
              </w:rPr>
              <w:t>墙面刮腻子</w:t>
            </w:r>
          </w:p>
        </w:tc>
        <w:tc>
          <w:tcPr>
            <w:tcW w:w="1411" w:type="pct"/>
            <w:noWrap w:val="0"/>
            <w:vAlign w:val="center"/>
          </w:tcPr>
          <w:p w14:paraId="31C50BFB">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kern w:val="0"/>
                <w:sz w:val="24"/>
                <w:vertAlign w:val="baseline"/>
                <w:lang w:val="zh-CN"/>
              </w:rPr>
            </w:pPr>
            <w:r>
              <w:rPr>
                <w:rFonts w:hint="eastAsia" w:asciiTheme="minorEastAsia" w:hAnsiTheme="minorEastAsia" w:eastAsiaTheme="minorEastAsia" w:cstheme="minorEastAsia"/>
                <w:sz w:val="21"/>
                <w:szCs w:val="21"/>
                <w:vertAlign w:val="baseline"/>
                <w:lang w:val="en-US" w:eastAsia="zh-CN"/>
              </w:rPr>
              <w:t>石膏做基层，腻子两遍，打磨</w:t>
            </w:r>
          </w:p>
        </w:tc>
        <w:tc>
          <w:tcPr>
            <w:tcW w:w="396" w:type="pct"/>
            <w:noWrap w:val="0"/>
            <w:vAlign w:val="center"/>
          </w:tcPr>
          <w:p w14:paraId="321C7D2C">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0"/>
                <w:sz w:val="24"/>
                <w:vertAlign w:val="baseline"/>
                <w:lang w:val="zh-CN"/>
              </w:rPr>
            </w:pPr>
            <w:r>
              <w:rPr>
                <w:rFonts w:hint="eastAsia" w:asciiTheme="minorEastAsia" w:hAnsiTheme="minorEastAsia" w:eastAsiaTheme="minorEastAsia" w:cstheme="minorEastAsia"/>
                <w:sz w:val="21"/>
                <w:szCs w:val="21"/>
                <w:vertAlign w:val="baseline"/>
                <w:lang w:val="en-US" w:eastAsia="zh-CN"/>
              </w:rPr>
              <w:t>㎡</w:t>
            </w:r>
          </w:p>
        </w:tc>
        <w:tc>
          <w:tcPr>
            <w:tcW w:w="563" w:type="pct"/>
            <w:noWrap w:val="0"/>
            <w:vAlign w:val="center"/>
          </w:tcPr>
          <w:p w14:paraId="74F8B7E6">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0"/>
                <w:sz w:val="24"/>
                <w:vertAlign w:val="baseline"/>
                <w:lang w:val="en-US"/>
              </w:rPr>
            </w:pPr>
            <w:r>
              <w:rPr>
                <w:rFonts w:hint="eastAsia" w:asciiTheme="minorEastAsia" w:hAnsiTheme="minorEastAsia" w:eastAsiaTheme="minorEastAsia" w:cstheme="minorEastAsia"/>
                <w:sz w:val="21"/>
                <w:szCs w:val="21"/>
                <w:vertAlign w:val="baseline"/>
                <w:lang w:val="en-US" w:eastAsia="zh-CN"/>
              </w:rPr>
              <w:t>614.36</w:t>
            </w:r>
          </w:p>
        </w:tc>
        <w:tc>
          <w:tcPr>
            <w:tcW w:w="510" w:type="pct"/>
            <w:noWrap w:val="0"/>
            <w:vAlign w:val="center"/>
          </w:tcPr>
          <w:p w14:paraId="46501C3C">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0"/>
                <w:sz w:val="24"/>
                <w:vertAlign w:val="baseline"/>
                <w:lang w:val="zh-CN"/>
              </w:rPr>
            </w:pPr>
            <w:r>
              <w:rPr>
                <w:rFonts w:hint="eastAsia" w:asciiTheme="minorEastAsia" w:hAnsiTheme="minorEastAsia" w:eastAsiaTheme="minorEastAsia" w:cstheme="minorEastAsia"/>
                <w:sz w:val="21"/>
                <w:szCs w:val="21"/>
                <w:vertAlign w:val="baseline"/>
                <w:lang w:val="en-US" w:eastAsia="zh-CN"/>
              </w:rPr>
              <w:t>15.00</w:t>
            </w:r>
          </w:p>
        </w:tc>
        <w:tc>
          <w:tcPr>
            <w:tcW w:w="821" w:type="pct"/>
            <w:noWrap w:val="0"/>
            <w:vAlign w:val="center"/>
          </w:tcPr>
          <w:p w14:paraId="288D0737">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0"/>
                <w:sz w:val="24"/>
                <w:vertAlign w:val="baseline"/>
                <w:lang w:val="en-US"/>
              </w:rPr>
            </w:pPr>
            <w:r>
              <w:rPr>
                <w:rFonts w:hint="eastAsia" w:asciiTheme="minorEastAsia" w:hAnsiTheme="minorEastAsia" w:eastAsiaTheme="minorEastAsia" w:cstheme="minorEastAsia"/>
                <w:sz w:val="21"/>
                <w:szCs w:val="21"/>
                <w:vertAlign w:val="baseline"/>
                <w:lang w:val="en-US" w:eastAsia="zh-CN"/>
              </w:rPr>
              <w:t>9215.40</w:t>
            </w:r>
          </w:p>
        </w:tc>
      </w:tr>
      <w:tr w14:paraId="15EE6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84" w:type="pct"/>
            <w:noWrap w:val="0"/>
            <w:vAlign w:val="center"/>
          </w:tcPr>
          <w:p w14:paraId="4A99BDF1">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0"/>
                <w:sz w:val="24"/>
                <w:vertAlign w:val="baseline"/>
                <w:lang w:val="zh-CN"/>
              </w:rPr>
            </w:pPr>
            <w:r>
              <w:rPr>
                <w:rFonts w:hint="eastAsia" w:asciiTheme="minorEastAsia" w:hAnsiTheme="minorEastAsia" w:eastAsiaTheme="minorEastAsia" w:cstheme="minorEastAsia"/>
                <w:sz w:val="21"/>
                <w:szCs w:val="21"/>
                <w:vertAlign w:val="baseline"/>
                <w:lang w:val="en-US" w:eastAsia="zh-CN"/>
              </w:rPr>
              <w:t>4</w:t>
            </w:r>
          </w:p>
        </w:tc>
        <w:tc>
          <w:tcPr>
            <w:tcW w:w="1011" w:type="pct"/>
            <w:noWrap w:val="0"/>
            <w:vAlign w:val="center"/>
          </w:tcPr>
          <w:p w14:paraId="779E105A">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0"/>
                <w:sz w:val="24"/>
                <w:vertAlign w:val="baseline"/>
                <w:lang w:val="zh-CN"/>
              </w:rPr>
            </w:pPr>
            <w:r>
              <w:rPr>
                <w:rFonts w:hint="eastAsia" w:asciiTheme="minorEastAsia" w:hAnsiTheme="minorEastAsia" w:eastAsiaTheme="minorEastAsia" w:cstheme="minorEastAsia"/>
                <w:sz w:val="21"/>
                <w:szCs w:val="21"/>
                <w:vertAlign w:val="baseline"/>
                <w:lang w:val="en-US" w:eastAsia="zh-CN"/>
              </w:rPr>
              <w:t>墙面乳胶漆</w:t>
            </w:r>
          </w:p>
        </w:tc>
        <w:tc>
          <w:tcPr>
            <w:tcW w:w="1411" w:type="pct"/>
            <w:noWrap w:val="0"/>
            <w:vAlign w:val="center"/>
          </w:tcPr>
          <w:p w14:paraId="1424EDB7">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kern w:val="0"/>
                <w:sz w:val="24"/>
                <w:vertAlign w:val="baseline"/>
                <w:lang w:val="zh-CN"/>
              </w:rPr>
            </w:pPr>
            <w:r>
              <w:rPr>
                <w:rFonts w:hint="eastAsia" w:asciiTheme="minorEastAsia" w:hAnsiTheme="minorEastAsia" w:eastAsiaTheme="minorEastAsia" w:cstheme="minorEastAsia"/>
                <w:sz w:val="21"/>
                <w:szCs w:val="21"/>
                <w:vertAlign w:val="baseline"/>
                <w:lang w:val="en-US" w:eastAsia="zh-CN"/>
              </w:rPr>
              <w:t>底漆1遍，面漆2遍</w:t>
            </w:r>
          </w:p>
        </w:tc>
        <w:tc>
          <w:tcPr>
            <w:tcW w:w="396" w:type="pct"/>
            <w:noWrap w:val="0"/>
            <w:vAlign w:val="center"/>
          </w:tcPr>
          <w:p w14:paraId="1084B434">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0"/>
                <w:sz w:val="24"/>
                <w:vertAlign w:val="baseline"/>
                <w:lang w:val="zh-CN"/>
              </w:rPr>
            </w:pPr>
            <w:r>
              <w:rPr>
                <w:rFonts w:hint="eastAsia" w:asciiTheme="minorEastAsia" w:hAnsiTheme="minorEastAsia" w:eastAsiaTheme="minorEastAsia" w:cstheme="minorEastAsia"/>
                <w:sz w:val="21"/>
                <w:szCs w:val="21"/>
                <w:vertAlign w:val="baseline"/>
                <w:lang w:val="en-US" w:eastAsia="zh-CN"/>
              </w:rPr>
              <w:t>㎡</w:t>
            </w:r>
          </w:p>
        </w:tc>
        <w:tc>
          <w:tcPr>
            <w:tcW w:w="563" w:type="pct"/>
            <w:noWrap w:val="0"/>
            <w:vAlign w:val="center"/>
          </w:tcPr>
          <w:p w14:paraId="12BC57A9">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0"/>
                <w:sz w:val="24"/>
                <w:vertAlign w:val="baseline"/>
                <w:lang w:val="en-US"/>
              </w:rPr>
            </w:pPr>
            <w:r>
              <w:rPr>
                <w:rFonts w:hint="eastAsia" w:asciiTheme="minorEastAsia" w:hAnsiTheme="minorEastAsia" w:eastAsiaTheme="minorEastAsia" w:cstheme="minorEastAsia"/>
                <w:sz w:val="21"/>
                <w:szCs w:val="21"/>
                <w:vertAlign w:val="baseline"/>
                <w:lang w:val="en-US" w:eastAsia="zh-CN"/>
              </w:rPr>
              <w:t>614.36</w:t>
            </w:r>
          </w:p>
        </w:tc>
        <w:tc>
          <w:tcPr>
            <w:tcW w:w="510" w:type="pct"/>
            <w:noWrap w:val="0"/>
            <w:vAlign w:val="center"/>
          </w:tcPr>
          <w:p w14:paraId="167DCC41">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0"/>
                <w:sz w:val="24"/>
                <w:vertAlign w:val="baseline"/>
                <w:lang w:val="zh-CN"/>
              </w:rPr>
            </w:pPr>
            <w:r>
              <w:rPr>
                <w:rFonts w:hint="eastAsia" w:asciiTheme="minorEastAsia" w:hAnsiTheme="minorEastAsia" w:eastAsiaTheme="minorEastAsia" w:cstheme="minorEastAsia"/>
                <w:sz w:val="21"/>
                <w:szCs w:val="21"/>
                <w:vertAlign w:val="baseline"/>
                <w:lang w:val="en-US" w:eastAsia="zh-CN"/>
              </w:rPr>
              <w:t>18.00</w:t>
            </w:r>
          </w:p>
        </w:tc>
        <w:tc>
          <w:tcPr>
            <w:tcW w:w="821" w:type="pct"/>
            <w:noWrap w:val="0"/>
            <w:vAlign w:val="center"/>
          </w:tcPr>
          <w:p w14:paraId="6D464BCF">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0"/>
                <w:sz w:val="24"/>
                <w:vertAlign w:val="baseline"/>
                <w:lang w:val="en-US"/>
              </w:rPr>
            </w:pPr>
            <w:r>
              <w:rPr>
                <w:rFonts w:hint="eastAsia" w:asciiTheme="minorEastAsia" w:hAnsiTheme="minorEastAsia" w:eastAsiaTheme="minorEastAsia" w:cstheme="minorEastAsia"/>
                <w:sz w:val="21"/>
                <w:szCs w:val="21"/>
                <w:vertAlign w:val="baseline"/>
                <w:lang w:val="en-US" w:eastAsia="zh-CN"/>
              </w:rPr>
              <w:t>11058.48</w:t>
            </w:r>
          </w:p>
        </w:tc>
      </w:tr>
      <w:tr w14:paraId="26A37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84" w:type="pct"/>
            <w:noWrap w:val="0"/>
            <w:vAlign w:val="center"/>
          </w:tcPr>
          <w:p w14:paraId="025DF8FA">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0"/>
                <w:sz w:val="24"/>
                <w:vertAlign w:val="baseline"/>
                <w:lang w:val="zh-CN"/>
              </w:rPr>
            </w:pPr>
            <w:r>
              <w:rPr>
                <w:rFonts w:hint="eastAsia" w:asciiTheme="minorEastAsia" w:hAnsiTheme="minorEastAsia" w:eastAsiaTheme="minorEastAsia" w:cstheme="minorEastAsia"/>
                <w:sz w:val="21"/>
                <w:szCs w:val="21"/>
                <w:vertAlign w:val="baseline"/>
                <w:lang w:val="en-US" w:eastAsia="zh-CN"/>
              </w:rPr>
              <w:t>5</w:t>
            </w:r>
          </w:p>
        </w:tc>
        <w:tc>
          <w:tcPr>
            <w:tcW w:w="1011" w:type="pct"/>
            <w:noWrap w:val="0"/>
            <w:vAlign w:val="center"/>
          </w:tcPr>
          <w:p w14:paraId="510EB56C">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0"/>
                <w:sz w:val="24"/>
                <w:vertAlign w:val="baseline"/>
                <w:lang w:val="zh-CN"/>
              </w:rPr>
            </w:pPr>
            <w:r>
              <w:rPr>
                <w:rFonts w:hint="eastAsia" w:asciiTheme="minorEastAsia" w:hAnsiTheme="minorEastAsia" w:eastAsiaTheme="minorEastAsia" w:cstheme="minorEastAsia"/>
                <w:sz w:val="21"/>
                <w:szCs w:val="21"/>
                <w:vertAlign w:val="baseline"/>
                <w:lang w:val="en-US" w:eastAsia="zh-CN"/>
              </w:rPr>
              <w:t xml:space="preserve">卫生间隔断 </w:t>
            </w:r>
          </w:p>
        </w:tc>
        <w:tc>
          <w:tcPr>
            <w:tcW w:w="1411" w:type="pct"/>
            <w:noWrap w:val="0"/>
            <w:vAlign w:val="center"/>
          </w:tcPr>
          <w:p w14:paraId="273D6C5D">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kern w:val="0"/>
                <w:sz w:val="24"/>
                <w:vertAlign w:val="baseline"/>
                <w:lang w:val="zh-CN"/>
              </w:rPr>
            </w:pPr>
            <w:r>
              <w:rPr>
                <w:rFonts w:hint="eastAsia" w:asciiTheme="minorEastAsia" w:hAnsiTheme="minorEastAsia" w:eastAsiaTheme="minorEastAsia" w:cstheme="minorEastAsia"/>
                <w:sz w:val="21"/>
                <w:szCs w:val="21"/>
                <w:vertAlign w:val="baseline"/>
                <w:lang w:val="en-US" w:eastAsia="zh-CN"/>
              </w:rPr>
              <w:t>抗倍特板，厚度18mm，防水防潮板，门上五金合页</w:t>
            </w:r>
          </w:p>
        </w:tc>
        <w:tc>
          <w:tcPr>
            <w:tcW w:w="396" w:type="pct"/>
            <w:noWrap w:val="0"/>
            <w:vAlign w:val="center"/>
          </w:tcPr>
          <w:p w14:paraId="0777478B">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0"/>
                <w:sz w:val="24"/>
                <w:vertAlign w:val="baseline"/>
                <w:lang w:val="zh-CN"/>
              </w:rPr>
            </w:pPr>
            <w:r>
              <w:rPr>
                <w:rFonts w:hint="eastAsia" w:asciiTheme="minorEastAsia" w:hAnsiTheme="minorEastAsia" w:eastAsiaTheme="minorEastAsia" w:cstheme="minorEastAsia"/>
                <w:sz w:val="21"/>
                <w:szCs w:val="21"/>
                <w:vertAlign w:val="baseline"/>
                <w:lang w:val="en-US" w:eastAsia="zh-CN"/>
              </w:rPr>
              <w:t>㎡</w:t>
            </w:r>
          </w:p>
        </w:tc>
        <w:tc>
          <w:tcPr>
            <w:tcW w:w="563" w:type="pct"/>
            <w:noWrap w:val="0"/>
            <w:vAlign w:val="center"/>
          </w:tcPr>
          <w:p w14:paraId="36B21B57">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0"/>
                <w:sz w:val="24"/>
                <w:vertAlign w:val="baseline"/>
                <w:lang w:val="en-US"/>
              </w:rPr>
            </w:pPr>
            <w:r>
              <w:rPr>
                <w:rFonts w:hint="eastAsia" w:asciiTheme="minorEastAsia" w:hAnsiTheme="minorEastAsia" w:eastAsiaTheme="minorEastAsia" w:cstheme="minorEastAsia"/>
                <w:sz w:val="21"/>
                <w:szCs w:val="21"/>
                <w:vertAlign w:val="baseline"/>
                <w:lang w:val="en-US" w:eastAsia="zh-CN"/>
              </w:rPr>
              <w:t>19</w:t>
            </w:r>
          </w:p>
        </w:tc>
        <w:tc>
          <w:tcPr>
            <w:tcW w:w="510" w:type="pct"/>
            <w:noWrap w:val="0"/>
            <w:vAlign w:val="center"/>
          </w:tcPr>
          <w:p w14:paraId="0BC9E94C">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0"/>
                <w:sz w:val="24"/>
                <w:vertAlign w:val="baseline"/>
                <w:lang w:val="zh-CN"/>
              </w:rPr>
            </w:pPr>
            <w:r>
              <w:rPr>
                <w:rFonts w:hint="eastAsia" w:asciiTheme="minorEastAsia" w:hAnsiTheme="minorEastAsia" w:eastAsiaTheme="minorEastAsia" w:cstheme="minorEastAsia"/>
                <w:sz w:val="21"/>
                <w:szCs w:val="21"/>
                <w:vertAlign w:val="baseline"/>
                <w:lang w:val="en-US" w:eastAsia="zh-CN"/>
              </w:rPr>
              <w:t>180.00</w:t>
            </w:r>
          </w:p>
        </w:tc>
        <w:tc>
          <w:tcPr>
            <w:tcW w:w="821" w:type="pct"/>
            <w:noWrap w:val="0"/>
            <w:vAlign w:val="center"/>
          </w:tcPr>
          <w:p w14:paraId="6E349280">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0"/>
                <w:sz w:val="24"/>
                <w:vertAlign w:val="baseline"/>
                <w:lang w:val="zh-CN"/>
              </w:rPr>
            </w:pPr>
            <w:r>
              <w:rPr>
                <w:rFonts w:hint="eastAsia" w:asciiTheme="minorEastAsia" w:hAnsiTheme="minorEastAsia" w:eastAsiaTheme="minorEastAsia" w:cstheme="minorEastAsia"/>
                <w:sz w:val="21"/>
                <w:szCs w:val="21"/>
                <w:vertAlign w:val="baseline"/>
                <w:lang w:val="en-US" w:eastAsia="zh-CN"/>
              </w:rPr>
              <w:t>3420.00</w:t>
            </w:r>
          </w:p>
        </w:tc>
      </w:tr>
      <w:tr w14:paraId="2718D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84" w:type="pct"/>
            <w:noWrap w:val="0"/>
            <w:vAlign w:val="center"/>
          </w:tcPr>
          <w:p w14:paraId="7D7A9505">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0"/>
                <w:sz w:val="24"/>
                <w:vertAlign w:val="baseline"/>
                <w:lang w:val="zh-CN"/>
              </w:rPr>
            </w:pPr>
            <w:r>
              <w:rPr>
                <w:rFonts w:hint="eastAsia" w:asciiTheme="minorEastAsia" w:hAnsiTheme="minorEastAsia" w:eastAsiaTheme="minorEastAsia" w:cstheme="minorEastAsia"/>
                <w:sz w:val="21"/>
                <w:szCs w:val="21"/>
                <w:vertAlign w:val="baseline"/>
                <w:lang w:val="en-US" w:eastAsia="zh-CN"/>
              </w:rPr>
              <w:t>6</w:t>
            </w:r>
          </w:p>
        </w:tc>
        <w:tc>
          <w:tcPr>
            <w:tcW w:w="1011" w:type="pct"/>
            <w:noWrap w:val="0"/>
            <w:vAlign w:val="center"/>
          </w:tcPr>
          <w:p w14:paraId="6A279763">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0"/>
                <w:sz w:val="24"/>
                <w:vertAlign w:val="baseline"/>
                <w:lang w:val="zh-CN"/>
              </w:rPr>
            </w:pPr>
            <w:r>
              <w:rPr>
                <w:rFonts w:hint="eastAsia" w:asciiTheme="minorEastAsia" w:hAnsiTheme="minorEastAsia" w:eastAsiaTheme="minorEastAsia" w:cstheme="minorEastAsia"/>
                <w:sz w:val="21"/>
                <w:szCs w:val="21"/>
                <w:vertAlign w:val="baseline"/>
                <w:lang w:val="en-US" w:eastAsia="zh-CN"/>
              </w:rPr>
              <w:t>建渣清运</w:t>
            </w:r>
          </w:p>
        </w:tc>
        <w:tc>
          <w:tcPr>
            <w:tcW w:w="1411" w:type="pct"/>
            <w:noWrap w:val="0"/>
            <w:vAlign w:val="center"/>
          </w:tcPr>
          <w:p w14:paraId="39205C59">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0"/>
                <w:sz w:val="24"/>
                <w:vertAlign w:val="baseline"/>
                <w:lang w:val="zh-CN"/>
              </w:rPr>
            </w:pPr>
          </w:p>
        </w:tc>
        <w:tc>
          <w:tcPr>
            <w:tcW w:w="396" w:type="pct"/>
            <w:noWrap w:val="0"/>
            <w:vAlign w:val="center"/>
          </w:tcPr>
          <w:p w14:paraId="7AEFEA95">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0"/>
                <w:sz w:val="24"/>
                <w:vertAlign w:val="baseline"/>
                <w:lang w:val="zh-CN"/>
              </w:rPr>
            </w:pPr>
            <w:r>
              <w:rPr>
                <w:rFonts w:hint="eastAsia" w:asciiTheme="minorEastAsia" w:hAnsiTheme="minorEastAsia" w:eastAsiaTheme="minorEastAsia" w:cstheme="minorEastAsia"/>
                <w:sz w:val="21"/>
                <w:szCs w:val="21"/>
                <w:vertAlign w:val="baseline"/>
                <w:lang w:val="en-US" w:eastAsia="zh-CN"/>
              </w:rPr>
              <w:t>车</w:t>
            </w:r>
          </w:p>
        </w:tc>
        <w:tc>
          <w:tcPr>
            <w:tcW w:w="563" w:type="pct"/>
            <w:noWrap w:val="0"/>
            <w:vAlign w:val="center"/>
          </w:tcPr>
          <w:p w14:paraId="53FAAA57">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0"/>
                <w:sz w:val="24"/>
                <w:vertAlign w:val="baseline"/>
                <w:lang w:val="zh-CN"/>
              </w:rPr>
            </w:pPr>
            <w:r>
              <w:rPr>
                <w:rFonts w:hint="eastAsia" w:asciiTheme="minorEastAsia" w:hAnsiTheme="minorEastAsia" w:eastAsiaTheme="minorEastAsia" w:cstheme="minorEastAsia"/>
                <w:sz w:val="21"/>
                <w:szCs w:val="21"/>
                <w:vertAlign w:val="baseline"/>
                <w:lang w:val="en-US" w:eastAsia="zh-CN"/>
              </w:rPr>
              <w:t>1</w:t>
            </w:r>
          </w:p>
        </w:tc>
        <w:tc>
          <w:tcPr>
            <w:tcW w:w="510" w:type="pct"/>
            <w:noWrap w:val="0"/>
            <w:vAlign w:val="center"/>
          </w:tcPr>
          <w:p w14:paraId="79DAAD16">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0"/>
                <w:sz w:val="24"/>
                <w:vertAlign w:val="baseline"/>
                <w:lang w:val="zh-CN"/>
              </w:rPr>
            </w:pPr>
            <w:r>
              <w:rPr>
                <w:rFonts w:hint="eastAsia" w:asciiTheme="minorEastAsia" w:hAnsiTheme="minorEastAsia" w:eastAsiaTheme="minorEastAsia" w:cstheme="minorEastAsia"/>
                <w:sz w:val="21"/>
                <w:szCs w:val="21"/>
                <w:vertAlign w:val="baseline"/>
                <w:lang w:val="en-US" w:eastAsia="zh-CN"/>
              </w:rPr>
              <w:t>200.00</w:t>
            </w:r>
          </w:p>
        </w:tc>
        <w:tc>
          <w:tcPr>
            <w:tcW w:w="821" w:type="pct"/>
            <w:noWrap w:val="0"/>
            <w:vAlign w:val="center"/>
          </w:tcPr>
          <w:p w14:paraId="7E40B06C">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0"/>
                <w:sz w:val="24"/>
                <w:vertAlign w:val="baseline"/>
                <w:lang w:val="zh-CN"/>
              </w:rPr>
            </w:pPr>
            <w:r>
              <w:rPr>
                <w:rFonts w:hint="eastAsia" w:asciiTheme="minorEastAsia" w:hAnsiTheme="minorEastAsia" w:eastAsiaTheme="minorEastAsia" w:cstheme="minorEastAsia"/>
                <w:sz w:val="21"/>
                <w:szCs w:val="21"/>
                <w:vertAlign w:val="baseline"/>
                <w:lang w:val="en-US" w:eastAsia="zh-CN"/>
              </w:rPr>
              <w:t>200.00</w:t>
            </w:r>
          </w:p>
        </w:tc>
      </w:tr>
      <w:tr w14:paraId="27FFF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284" w:type="pct"/>
            <w:noWrap w:val="0"/>
            <w:vAlign w:val="center"/>
          </w:tcPr>
          <w:p w14:paraId="52CEFA07">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0"/>
                <w:sz w:val="24"/>
                <w:vertAlign w:val="baseline"/>
                <w:lang w:val="zh-CN"/>
              </w:rPr>
            </w:pPr>
            <w:r>
              <w:rPr>
                <w:rFonts w:hint="eastAsia" w:asciiTheme="minorEastAsia" w:hAnsiTheme="minorEastAsia" w:eastAsiaTheme="minorEastAsia" w:cstheme="minorEastAsia"/>
                <w:sz w:val="21"/>
                <w:szCs w:val="21"/>
                <w:vertAlign w:val="baseline"/>
                <w:lang w:val="en-US" w:eastAsia="zh-CN"/>
              </w:rPr>
              <w:t>7</w:t>
            </w:r>
          </w:p>
        </w:tc>
        <w:tc>
          <w:tcPr>
            <w:tcW w:w="1011" w:type="pct"/>
            <w:noWrap w:val="0"/>
            <w:vAlign w:val="center"/>
          </w:tcPr>
          <w:p w14:paraId="204DD006">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0"/>
                <w:sz w:val="24"/>
                <w:vertAlign w:val="baseline"/>
                <w:lang w:val="zh-CN"/>
              </w:rPr>
            </w:pPr>
            <w:r>
              <w:rPr>
                <w:rFonts w:hint="eastAsia" w:asciiTheme="minorEastAsia" w:hAnsiTheme="minorEastAsia" w:eastAsiaTheme="minorEastAsia" w:cstheme="minorEastAsia"/>
                <w:sz w:val="21"/>
                <w:szCs w:val="21"/>
                <w:vertAlign w:val="baseline"/>
                <w:lang w:val="en-US" w:eastAsia="zh-CN"/>
              </w:rPr>
              <w:t>合计</w:t>
            </w:r>
          </w:p>
        </w:tc>
        <w:tc>
          <w:tcPr>
            <w:tcW w:w="1411" w:type="pct"/>
            <w:noWrap w:val="0"/>
            <w:vAlign w:val="center"/>
          </w:tcPr>
          <w:p w14:paraId="41C36463">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0"/>
                <w:sz w:val="24"/>
                <w:vertAlign w:val="baseline"/>
                <w:lang w:val="zh-CN"/>
              </w:rPr>
            </w:pPr>
          </w:p>
        </w:tc>
        <w:tc>
          <w:tcPr>
            <w:tcW w:w="396" w:type="pct"/>
            <w:noWrap w:val="0"/>
            <w:vAlign w:val="center"/>
          </w:tcPr>
          <w:p w14:paraId="49B2EC5B">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0"/>
                <w:sz w:val="24"/>
                <w:vertAlign w:val="baseline"/>
                <w:lang w:val="zh-CN"/>
              </w:rPr>
            </w:pPr>
          </w:p>
        </w:tc>
        <w:tc>
          <w:tcPr>
            <w:tcW w:w="563" w:type="pct"/>
            <w:noWrap w:val="0"/>
            <w:vAlign w:val="center"/>
          </w:tcPr>
          <w:p w14:paraId="76732681">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0"/>
                <w:sz w:val="24"/>
                <w:vertAlign w:val="baseline"/>
                <w:lang w:val="zh-CN"/>
              </w:rPr>
            </w:pPr>
          </w:p>
        </w:tc>
        <w:tc>
          <w:tcPr>
            <w:tcW w:w="510" w:type="pct"/>
            <w:noWrap w:val="0"/>
            <w:vAlign w:val="center"/>
          </w:tcPr>
          <w:p w14:paraId="364C4896">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0"/>
                <w:sz w:val="24"/>
                <w:vertAlign w:val="baseline"/>
                <w:lang w:val="zh-CN"/>
              </w:rPr>
            </w:pPr>
          </w:p>
        </w:tc>
        <w:tc>
          <w:tcPr>
            <w:tcW w:w="821" w:type="pct"/>
            <w:noWrap w:val="0"/>
            <w:vAlign w:val="center"/>
          </w:tcPr>
          <w:p w14:paraId="65F242D1">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0"/>
                <w:sz w:val="24"/>
                <w:vertAlign w:val="baseline"/>
                <w:lang w:val="zh-CN"/>
              </w:rPr>
            </w:pPr>
            <w:r>
              <w:rPr>
                <w:rFonts w:hint="eastAsia" w:asciiTheme="minorEastAsia" w:hAnsiTheme="minorEastAsia" w:eastAsiaTheme="minorEastAsia" w:cstheme="minorEastAsia"/>
                <w:sz w:val="21"/>
                <w:szCs w:val="21"/>
                <w:vertAlign w:val="baseline"/>
                <w:lang w:val="en-US" w:eastAsia="zh-CN"/>
              </w:rPr>
              <w:t>30247.48</w:t>
            </w:r>
          </w:p>
        </w:tc>
      </w:tr>
    </w:tbl>
    <w:p w14:paraId="10C92933">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jc w:val="left"/>
        <w:textAlignment w:val="center"/>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备注：1、本项目涉及产品的，供应商应当明示具体产品的品牌、型号，在“备注”一列填入；2、本次报价是供应商全部完成本项目所有的服务内容的全部工作、服务内容的综合最终报价，包括但不仅限于施工设备、人工、管理、材料、运输、安装、检验、维护、保险、利润、税金、政策性文件规定、风险、责任、施工中所用的水电、安全文明施工费、措施费等所有费用。采购人在项目结算时，采用固定单价形式，最终价格为工程竣工后采购人据实验收为准，不再向成交供应商支付其他任何费用。如出现报价估算错误等引起的损失由供应商自行承担。</w:t>
      </w:r>
    </w:p>
    <w:p w14:paraId="0D63B645">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kern w:val="0"/>
          <w:sz w:val="24"/>
          <w:szCs w:val="24"/>
          <w:lang w:val="en-US" w:eastAsia="zh-CN"/>
        </w:rPr>
      </w:pPr>
      <w:r>
        <w:rPr>
          <w:rFonts w:hint="eastAsia" w:ascii="宋体" w:hAnsi="宋体" w:eastAsia="宋体" w:cs="宋体"/>
          <w:b/>
          <w:kern w:val="0"/>
          <w:sz w:val="24"/>
          <w:szCs w:val="24"/>
          <w:lang w:val="en-US" w:eastAsia="zh-CN"/>
        </w:rPr>
        <w:t>服务要求</w:t>
      </w:r>
      <w:bookmarkEnd w:id="0"/>
      <w:r>
        <w:rPr>
          <w:rFonts w:hint="eastAsia" w:ascii="宋体" w:hAnsi="宋体" w:eastAsia="宋体" w:cs="宋体"/>
          <w:b/>
          <w:kern w:val="0"/>
          <w:sz w:val="24"/>
          <w:szCs w:val="24"/>
          <w:lang w:val="en-US" w:eastAsia="zh-CN"/>
        </w:rPr>
        <w:t>（实质性要求）</w:t>
      </w:r>
    </w:p>
    <w:p w14:paraId="14A72CF7">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kern w:val="0"/>
          <w:sz w:val="24"/>
          <w:lang w:val="en-US" w:eastAsia="zh-CN"/>
        </w:rPr>
      </w:pPr>
      <w:bookmarkStart w:id="1" w:name="_Toc80952497"/>
      <w:r>
        <w:rPr>
          <w:rFonts w:hint="eastAsia" w:ascii="宋体" w:hAnsi="宋体" w:eastAsia="宋体" w:cs="宋体"/>
          <w:kern w:val="0"/>
          <w:sz w:val="24"/>
          <w:lang w:val="en-US" w:eastAsia="zh-CN"/>
        </w:rPr>
        <w:t>1.改造范围：一楼门诊及大厅区域范围内内容；</w:t>
      </w:r>
    </w:p>
    <w:p w14:paraId="6A25369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2.成交供应商施工期间，若需使用电梯运输材料，必须避开高峰期，同时在满足医院医护及病员正常使用情况下方可运输；</w:t>
      </w:r>
    </w:p>
    <w:p w14:paraId="430588FB">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3.安全文明施工要求：成交供应商应对参加施工的所有人员和第三者投保意外工伤险，并承担全部安全责任。成交供应商采取有效安全防护措施，确保无安全事故发生，在本项目实施期间，发生的安全事故或给采购人及第三方造成的损害均由成交供应商承担。成交供应商必须设置扬尘处理措施,满足相关部门安全文明施工要求；</w:t>
      </w:r>
    </w:p>
    <w:p w14:paraId="6FFCAD60">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4.卫生要求：每日工程量完工后，负责清理打扫现场卫生，保持施工区域、院内及走廊楼梯干净整洁。</w:t>
      </w:r>
    </w:p>
    <w:p w14:paraId="19759E76">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center"/>
        <w:rPr>
          <w:rFonts w:hint="eastAsia" w:ascii="宋体" w:hAnsi="宋体" w:eastAsia="宋体" w:cs="宋体"/>
          <w:b/>
          <w:kern w:val="0"/>
          <w:sz w:val="24"/>
          <w:szCs w:val="24"/>
          <w:lang w:val="zh-CN" w:eastAsia="zh-CN"/>
        </w:rPr>
      </w:pPr>
      <w:r>
        <w:rPr>
          <w:rFonts w:hint="eastAsia" w:ascii="宋体" w:hAnsi="宋体" w:eastAsia="宋体" w:cs="宋体"/>
          <w:b/>
          <w:kern w:val="0"/>
          <w:sz w:val="24"/>
          <w:szCs w:val="24"/>
          <w:lang w:val="en-US" w:eastAsia="zh-CN"/>
        </w:rPr>
        <w:t>四</w:t>
      </w:r>
      <w:r>
        <w:rPr>
          <w:rFonts w:hint="eastAsia" w:ascii="宋体" w:hAnsi="宋体" w:eastAsia="宋体" w:cs="宋体"/>
          <w:b/>
          <w:kern w:val="0"/>
          <w:sz w:val="24"/>
          <w:szCs w:val="24"/>
          <w:lang w:val="zh-CN" w:eastAsia="zh-CN"/>
        </w:rPr>
        <w:t>、商务要求</w:t>
      </w:r>
      <w:bookmarkEnd w:id="1"/>
      <w:r>
        <w:rPr>
          <w:rFonts w:hint="eastAsia" w:ascii="宋体" w:hAnsi="宋体" w:eastAsia="宋体" w:cs="宋体"/>
          <w:b/>
          <w:kern w:val="0"/>
          <w:sz w:val="24"/>
          <w:szCs w:val="24"/>
          <w:lang w:val="en-US" w:eastAsia="zh-CN"/>
        </w:rPr>
        <w:t>（实质性要求）</w:t>
      </w:r>
    </w:p>
    <w:p w14:paraId="6A58552D">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240" w:firstLineChars="100"/>
        <w:jc w:val="left"/>
        <w:textAlignment w:val="center"/>
        <w:rPr>
          <w:rFonts w:hint="eastAsia" w:ascii="宋体" w:hAnsi="宋体" w:eastAsia="宋体" w:cs="宋体"/>
          <w:kern w:val="0"/>
          <w:sz w:val="24"/>
          <w:lang w:val="en-US" w:eastAsia="zh-CN"/>
        </w:rPr>
      </w:pPr>
      <w:bookmarkStart w:id="2" w:name="_Toc56091117"/>
      <w:r>
        <w:rPr>
          <w:rFonts w:hint="eastAsia" w:ascii="宋体" w:hAnsi="宋体" w:eastAsia="宋体" w:cs="宋体"/>
          <w:kern w:val="0"/>
          <w:sz w:val="24"/>
          <w:lang w:val="en-US" w:eastAsia="zh-CN"/>
        </w:rPr>
        <w:t>（1）合同履行期限：自合同签订之日起15内。</w:t>
      </w:r>
    </w:p>
    <w:p w14:paraId="54B39A10">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240" w:firstLineChars="100"/>
        <w:jc w:val="left"/>
        <w:textAlignment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（2）合同履行地点：采购人指定地点。</w:t>
      </w:r>
    </w:p>
    <w:p w14:paraId="7621CF72">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240" w:firstLineChars="100"/>
        <w:jc w:val="left"/>
        <w:textAlignment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3）付款方式：工程竣工经采购人验收合格后，采购人收到成交供应商提供的合法有效全额票据并完善相关财务手续后，60日内一次性转账支付工程结算款的97%，结算价款3%作为成交供应商对整个工程的质量保证金，在缺陷责任期12个月后无任何质量和违约问题60日内无息转账支付；保修期未到不解除成交供应商的质量保证责任。</w:t>
      </w:r>
    </w:p>
    <w:p w14:paraId="63CCF55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240" w:firstLineChars="100"/>
        <w:jc w:val="left"/>
        <w:textAlignment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4）验收方式：成交供应商与采购人应严格按照国家现行有关行业规定、技术规范和要求、《财政部关于进一步加强政府采购需求和履约验收管理的指导意见》（财库[2016]205号）、采购文件、成交供应商的报价及承诺与采购合同约定标准进行验收。</w:t>
      </w:r>
    </w:p>
    <w:p w14:paraId="3D6611D6">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240" w:firstLineChars="100"/>
        <w:jc w:val="left"/>
        <w:textAlignment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5）质量保修范围和保修期：①工程项目安装规范，美观，与医院的外观整体相符。②按质、按时、按量、按合同做好项目服务工作，按照国家法律法规相关要求严把质量关。③成交供应商进驻施工现场进行施工作业，事先要征得采购人代表同意，按采购人规定的区域进行搭设，对施工现场的各种管线和采购人完工成品需采取有效保护措施，如造成损坏及由此引发的人身安全和事故，成交供应商承担一切后果和损失。④因采购的货物存在质量问题、降低货物标准供货或因此及本项目施工期间原因发生的安全事故，由成交供应商承担全部经济和法律责任，采购人有权终止合同。</w:t>
      </w:r>
    </w:p>
    <w:p w14:paraId="6957C70D">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center"/>
        <w:rPr>
          <w:rFonts w:hint="eastAsia" w:ascii="宋体" w:hAnsi="宋体" w:eastAsia="宋体" w:cs="宋体"/>
          <w:b/>
          <w:kern w:val="0"/>
          <w:sz w:val="24"/>
          <w:szCs w:val="24"/>
          <w:lang w:val="zh-CN" w:eastAsia="zh-CN"/>
        </w:rPr>
      </w:pPr>
      <w:r>
        <w:rPr>
          <w:rFonts w:hint="eastAsia" w:ascii="宋体" w:hAnsi="宋体" w:eastAsia="宋体" w:cs="宋体"/>
          <w:b/>
          <w:kern w:val="0"/>
          <w:sz w:val="24"/>
          <w:szCs w:val="24"/>
          <w:lang w:val="en-US" w:eastAsia="zh-CN"/>
        </w:rPr>
        <w:t>五</w:t>
      </w:r>
      <w:r>
        <w:rPr>
          <w:rFonts w:hint="eastAsia" w:ascii="宋体" w:hAnsi="宋体" w:eastAsia="宋体" w:cs="宋体"/>
          <w:b/>
          <w:kern w:val="0"/>
          <w:sz w:val="24"/>
          <w:szCs w:val="24"/>
          <w:lang w:val="zh-CN" w:eastAsia="zh-CN"/>
        </w:rPr>
        <w:t>、供应商资格要求及证明材料</w:t>
      </w:r>
      <w:bookmarkEnd w:id="2"/>
    </w:p>
    <w:p w14:paraId="703BE508">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lang w:val="zh-CN" w:eastAsia="zh-CN"/>
        </w:rPr>
        <w:t>（一）资格要求相关证明材料：</w:t>
      </w:r>
    </w:p>
    <w:p w14:paraId="5D0D0B87">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lang w:val="zh-CN" w:eastAsia="zh-CN"/>
        </w:rPr>
        <w:t>1.具有独立承担民事责任的能力（提供复印件）；</w:t>
      </w:r>
    </w:p>
    <w:p w14:paraId="57FE938D">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lang w:val="zh-CN" w:eastAsia="zh-CN"/>
        </w:rPr>
        <w:t>（1）供应商若为企业法人：提供“统一社会信用代码营业执照”；</w:t>
      </w:r>
    </w:p>
    <w:p w14:paraId="0513AE8D">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lang w:val="zh-CN" w:eastAsia="zh-CN"/>
        </w:rPr>
        <w:t>（2）供应商若为事业法人：提供“统一社会信用代码法人登记证书”；</w:t>
      </w:r>
    </w:p>
    <w:p w14:paraId="42A1404E">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lang w:val="zh-CN" w:eastAsia="zh-CN"/>
        </w:rPr>
        <w:t>（3）供应商若为其他组织：提供“对应主管部门颁发的准许执业证明文件或营业执照”；</w:t>
      </w:r>
    </w:p>
    <w:p w14:paraId="5464B9F3">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lang w:val="zh-CN" w:eastAsia="zh-CN"/>
        </w:rPr>
        <w:t>（4）供应商若为自然人：提供“身份证明材料”。</w:t>
      </w:r>
    </w:p>
    <w:p w14:paraId="7E89045A">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lang w:val="zh-CN" w:eastAsia="zh-CN"/>
        </w:rPr>
        <w:t>2.具备良好商业信誉</w:t>
      </w:r>
      <w:r>
        <w:rPr>
          <w:rFonts w:hint="eastAsia" w:ascii="宋体" w:hAnsi="宋体" w:eastAsia="宋体" w:cs="宋体"/>
          <w:kern w:val="0"/>
          <w:sz w:val="24"/>
          <w:lang w:val="en-US" w:eastAsia="zh-CN"/>
        </w:rPr>
        <w:t>和健全的财务会计制度</w:t>
      </w:r>
      <w:r>
        <w:rPr>
          <w:rFonts w:hint="eastAsia" w:ascii="宋体" w:hAnsi="宋体" w:eastAsia="宋体" w:cs="宋体"/>
          <w:kern w:val="0"/>
          <w:sz w:val="24"/>
          <w:lang w:val="zh-CN" w:eastAsia="zh-CN"/>
        </w:rPr>
        <w:t>（提供承诺函原件）；</w:t>
      </w:r>
    </w:p>
    <w:p w14:paraId="2975D653">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lang w:val="en-US" w:eastAsia="zh-CN"/>
        </w:rPr>
        <w:t>3</w:t>
      </w:r>
      <w:r>
        <w:rPr>
          <w:rFonts w:hint="eastAsia" w:ascii="宋体" w:hAnsi="宋体" w:eastAsia="宋体" w:cs="宋体"/>
          <w:kern w:val="0"/>
          <w:sz w:val="24"/>
          <w:lang w:val="zh-CN" w:eastAsia="zh-CN"/>
        </w:rPr>
        <w:t>.具备履行合同所必需的设备和专业技术能力（提供承诺函原件）；</w:t>
      </w:r>
    </w:p>
    <w:p w14:paraId="1CFAD22E">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lang w:val="en-US" w:eastAsia="zh-CN"/>
        </w:rPr>
        <w:t>4</w:t>
      </w:r>
      <w:r>
        <w:rPr>
          <w:rFonts w:hint="eastAsia" w:ascii="宋体" w:hAnsi="宋体" w:eastAsia="宋体" w:cs="宋体"/>
          <w:kern w:val="0"/>
          <w:sz w:val="24"/>
          <w:lang w:val="zh-CN" w:eastAsia="zh-CN"/>
        </w:rPr>
        <w:t>.具有依法缴纳税收和社会保障资金的良好记录（提供承诺函原件）；</w:t>
      </w:r>
    </w:p>
    <w:p w14:paraId="60FA3D35">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lang w:val="en-US" w:eastAsia="zh-CN"/>
        </w:rPr>
        <w:t>5.</w:t>
      </w:r>
      <w:r>
        <w:rPr>
          <w:rFonts w:hint="eastAsia" w:ascii="宋体" w:hAnsi="宋体" w:eastAsia="宋体" w:cs="宋体"/>
          <w:kern w:val="0"/>
          <w:sz w:val="24"/>
          <w:lang w:val="zh-CN" w:eastAsia="zh-CN"/>
        </w:rPr>
        <w:t>参加采购活动前</w:t>
      </w:r>
      <w:r>
        <w:rPr>
          <w:rFonts w:hint="eastAsia" w:ascii="宋体" w:hAnsi="宋体" w:eastAsia="宋体" w:cs="宋体"/>
          <w:kern w:val="0"/>
          <w:sz w:val="24"/>
          <w:lang w:val="en-US" w:eastAsia="zh-CN"/>
        </w:rPr>
        <w:t>三</w:t>
      </w:r>
      <w:r>
        <w:rPr>
          <w:rFonts w:hint="eastAsia" w:ascii="宋体" w:hAnsi="宋体" w:eastAsia="宋体" w:cs="宋体"/>
          <w:kern w:val="0"/>
          <w:sz w:val="24"/>
          <w:lang w:val="zh-CN" w:eastAsia="zh-CN"/>
        </w:rPr>
        <w:t>年内，在经营活动中没有重大违法记录（提供承诺函原件）；</w:t>
      </w:r>
    </w:p>
    <w:p w14:paraId="624FBB49">
      <w:pPr>
        <w:keepNext w:val="0"/>
        <w:keepLines w:val="0"/>
        <w:pageBreakBefore w:val="0"/>
        <w:kinsoku/>
        <w:wordWrap/>
        <w:overflowPunct/>
        <w:topLinePunct w:val="0"/>
        <w:autoSpaceDE/>
        <w:autoSpaceDN/>
        <w:bidi w:val="0"/>
        <w:adjustRightInd/>
        <w:snapToGrid/>
        <w:spacing w:line="360" w:lineRule="auto"/>
        <w:ind w:firstLine="480" w:firstLineChars="200"/>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6.法律、行政法规规定的其他条件</w:t>
      </w:r>
      <w:r>
        <w:rPr>
          <w:rFonts w:hint="eastAsia" w:ascii="宋体" w:hAnsi="宋体" w:eastAsia="宋体" w:cs="宋体"/>
          <w:kern w:val="0"/>
          <w:sz w:val="24"/>
          <w:lang w:val="zh-CN" w:eastAsia="zh-CN"/>
        </w:rPr>
        <w:t>（提供承诺函原件）；</w:t>
      </w:r>
    </w:p>
    <w:p w14:paraId="1CD9D318">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lang w:val="en-US" w:eastAsia="zh-CN"/>
        </w:rPr>
        <w:t>7</w:t>
      </w:r>
      <w:r>
        <w:rPr>
          <w:rFonts w:hint="eastAsia" w:ascii="宋体" w:hAnsi="宋体" w:eastAsia="宋体" w:cs="宋体"/>
          <w:kern w:val="0"/>
          <w:sz w:val="24"/>
          <w:lang w:val="zh-CN" w:eastAsia="zh-CN"/>
        </w:rPr>
        <w:t>.根据采购项目提出的特殊条件：</w:t>
      </w:r>
      <w:r>
        <w:rPr>
          <w:rFonts w:hint="eastAsia" w:ascii="宋体" w:hAnsi="宋体" w:eastAsia="宋体" w:cs="宋体"/>
          <w:kern w:val="0"/>
          <w:sz w:val="24"/>
          <w:lang w:val="en-US" w:eastAsia="zh-CN"/>
        </w:rPr>
        <w:t>无</w:t>
      </w:r>
      <w:r>
        <w:rPr>
          <w:rFonts w:hint="eastAsia" w:ascii="宋体" w:hAnsi="宋体" w:eastAsia="宋体" w:cs="宋体"/>
          <w:kern w:val="0"/>
          <w:sz w:val="24"/>
          <w:lang w:val="zh-CN" w:eastAsia="zh-CN"/>
        </w:rPr>
        <w:t>。</w:t>
      </w:r>
    </w:p>
    <w:p w14:paraId="32B48219">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lang w:val="zh-CN" w:eastAsia="zh-CN"/>
        </w:rPr>
        <w:t>（二）其他类似效力要求相关证明材料：</w:t>
      </w:r>
    </w:p>
    <w:p w14:paraId="103B09DA">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lang w:val="zh-CN" w:eastAsia="zh-CN"/>
        </w:rPr>
        <w:t>1.法定代表人/单位负责人身份证明书原件及身份证明材料复印件；</w:t>
      </w:r>
    </w:p>
    <w:p w14:paraId="7283349B">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lang w:val="zh-CN" w:eastAsia="zh-CN"/>
        </w:rPr>
        <w:t>2.法定代表人/单位负责人授权书原件及被授权人身份证明材料复印件。</w:t>
      </w:r>
    </w:p>
    <w:p w14:paraId="01FF0502">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lang w:val="zh-CN" w:eastAsia="zh-CN"/>
        </w:rPr>
        <w:t>（注：由法定代表人/单位负责人本人参与的，可不提供法定代表人/单位负责人授权书）</w:t>
      </w:r>
    </w:p>
    <w:p w14:paraId="2F161135">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lang w:val="zh-CN" w:eastAsia="zh-CN"/>
        </w:rPr>
        <w:t>注：以上要求的资料均须加盖供应商单位的公章（鲜章）。</w:t>
      </w:r>
    </w:p>
    <w:p w14:paraId="63C09E23">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center"/>
        <w:rPr>
          <w:rFonts w:hint="eastAsia" w:ascii="宋体" w:hAnsi="宋体" w:eastAsia="宋体" w:cs="宋体"/>
          <w:b/>
          <w:kern w:val="0"/>
          <w:sz w:val="24"/>
          <w:szCs w:val="24"/>
          <w:lang w:val="en-US" w:eastAsia="zh-CN"/>
        </w:rPr>
      </w:pPr>
      <w:r>
        <w:rPr>
          <w:rFonts w:hint="eastAsia" w:ascii="宋体" w:hAnsi="宋体" w:eastAsia="宋体" w:cs="宋体"/>
          <w:b/>
          <w:kern w:val="0"/>
          <w:sz w:val="24"/>
          <w:szCs w:val="24"/>
          <w:lang w:val="en-US" w:eastAsia="zh-CN"/>
        </w:rPr>
        <w:t>六、响应文件要求</w:t>
      </w:r>
    </w:p>
    <w:p w14:paraId="3B3BBE7E">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lang w:val="zh-CN" w:eastAsia="zh-CN"/>
        </w:rPr>
        <w:t>1.数量：正本一份。</w:t>
      </w:r>
    </w:p>
    <w:p w14:paraId="60110DB9">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lang w:val="zh-CN" w:eastAsia="zh-CN"/>
        </w:rPr>
        <w:t>2.响应文件签署：应根据采购文件的要求制作，签署、盖章和内容应完整。</w:t>
      </w:r>
    </w:p>
    <w:p w14:paraId="28D151E3">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lang w:val="zh-CN" w:eastAsia="zh-CN"/>
        </w:rPr>
        <w:t>3.响应文件制作：统一用汉语编制、A4幅面纸印制，采用非活页方式装订后密封，并在封面处标注本项目名称、申请人名称、联系人、联系电话。</w:t>
      </w:r>
    </w:p>
    <w:p w14:paraId="778A4250">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center"/>
        <w:rPr>
          <w:rFonts w:hint="eastAsia" w:ascii="宋体" w:hAnsi="宋体" w:eastAsia="宋体" w:cs="宋体"/>
          <w:b/>
          <w:kern w:val="0"/>
          <w:sz w:val="24"/>
          <w:szCs w:val="24"/>
          <w:lang w:val="zh-CN" w:eastAsia="zh-CN"/>
        </w:rPr>
      </w:pPr>
      <w:r>
        <w:rPr>
          <w:rFonts w:hint="eastAsia" w:ascii="宋体" w:hAnsi="宋体" w:eastAsia="宋体" w:cs="宋体"/>
          <w:b/>
          <w:kern w:val="0"/>
          <w:sz w:val="24"/>
          <w:szCs w:val="24"/>
          <w:lang w:val="en-US" w:eastAsia="zh-CN"/>
        </w:rPr>
        <w:t>七</w:t>
      </w:r>
      <w:r>
        <w:rPr>
          <w:rFonts w:hint="eastAsia" w:ascii="宋体" w:hAnsi="宋体" w:eastAsia="宋体" w:cs="宋体"/>
          <w:b/>
          <w:kern w:val="0"/>
          <w:sz w:val="24"/>
          <w:szCs w:val="24"/>
          <w:lang w:val="zh-CN" w:eastAsia="zh-CN"/>
        </w:rPr>
        <w:t>、响应文件的递交</w:t>
      </w:r>
    </w:p>
    <w:p w14:paraId="46E2888F">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lang w:val="zh-CN" w:eastAsia="zh-CN"/>
        </w:rPr>
        <w:t>1.递交响应文件截止时间：</w:t>
      </w:r>
      <w:r>
        <w:rPr>
          <w:rFonts w:hint="eastAsia" w:ascii="宋体" w:hAnsi="宋体" w:eastAsia="宋体" w:cs="宋体"/>
          <w:color w:val="auto"/>
          <w:kern w:val="0"/>
          <w:sz w:val="24"/>
          <w:lang w:val="zh-CN" w:eastAsia="zh-CN"/>
        </w:rPr>
        <w:t>20</w:t>
      </w:r>
      <w:r>
        <w:rPr>
          <w:rFonts w:hint="eastAsia" w:ascii="宋体" w:hAnsi="宋体" w:eastAsia="宋体" w:cs="宋体"/>
          <w:color w:val="auto"/>
          <w:kern w:val="0"/>
          <w:sz w:val="24"/>
          <w:lang w:val="en-US" w:eastAsia="zh-CN"/>
        </w:rPr>
        <w:t>24</w:t>
      </w:r>
      <w:r>
        <w:rPr>
          <w:rFonts w:hint="eastAsia" w:ascii="宋体" w:hAnsi="宋体" w:eastAsia="宋体" w:cs="宋体"/>
          <w:color w:val="auto"/>
          <w:kern w:val="0"/>
          <w:sz w:val="24"/>
          <w:lang w:val="zh-CN" w:eastAsia="zh-CN"/>
        </w:rPr>
        <w:t>年</w:t>
      </w:r>
      <w:r>
        <w:rPr>
          <w:rFonts w:hint="eastAsia" w:ascii="宋体" w:hAnsi="宋体" w:eastAsia="宋体" w:cs="宋体"/>
          <w:color w:val="auto"/>
          <w:kern w:val="0"/>
          <w:sz w:val="24"/>
          <w:lang w:val="en-US" w:eastAsia="zh-CN"/>
        </w:rPr>
        <w:t>8</w:t>
      </w:r>
      <w:r>
        <w:rPr>
          <w:rFonts w:hint="eastAsia" w:ascii="宋体" w:hAnsi="宋体" w:eastAsia="宋体" w:cs="宋体"/>
          <w:color w:val="auto"/>
          <w:kern w:val="0"/>
          <w:sz w:val="24"/>
          <w:lang w:val="zh-CN" w:eastAsia="zh-CN"/>
        </w:rPr>
        <w:t>月</w:t>
      </w:r>
      <w:r>
        <w:rPr>
          <w:rFonts w:hint="eastAsia" w:ascii="宋体" w:hAnsi="宋体" w:eastAsia="宋体" w:cs="宋体"/>
          <w:color w:val="auto"/>
          <w:kern w:val="0"/>
          <w:sz w:val="24"/>
          <w:lang w:val="en-US" w:eastAsia="zh-CN"/>
        </w:rPr>
        <w:t>19</w:t>
      </w:r>
      <w:r>
        <w:rPr>
          <w:rFonts w:hint="eastAsia" w:ascii="宋体" w:hAnsi="宋体" w:eastAsia="宋体" w:cs="宋体"/>
          <w:color w:val="auto"/>
          <w:kern w:val="0"/>
          <w:sz w:val="24"/>
          <w:lang w:val="zh-CN" w:eastAsia="zh-CN"/>
        </w:rPr>
        <w:t>日</w:t>
      </w:r>
      <w:r>
        <w:rPr>
          <w:rFonts w:hint="eastAsia" w:ascii="宋体" w:hAnsi="宋体" w:eastAsia="宋体" w:cs="宋体"/>
          <w:color w:val="auto"/>
          <w:kern w:val="0"/>
          <w:sz w:val="24"/>
          <w:lang w:val="en-US" w:eastAsia="zh-CN"/>
        </w:rPr>
        <w:t>17:00</w:t>
      </w:r>
      <w:r>
        <w:rPr>
          <w:rFonts w:hint="eastAsia" w:ascii="宋体" w:hAnsi="宋体" w:eastAsia="宋体" w:cs="宋体"/>
          <w:color w:val="auto"/>
          <w:kern w:val="0"/>
          <w:sz w:val="24"/>
          <w:lang w:val="zh-CN" w:eastAsia="zh-CN"/>
        </w:rPr>
        <w:t>（北京时间）</w:t>
      </w:r>
      <w:r>
        <w:rPr>
          <w:rFonts w:hint="eastAsia" w:ascii="宋体" w:hAnsi="宋体" w:eastAsia="宋体" w:cs="宋体"/>
          <w:kern w:val="0"/>
          <w:sz w:val="24"/>
          <w:lang w:val="zh-CN" w:eastAsia="zh-CN"/>
        </w:rPr>
        <w:t>。</w:t>
      </w:r>
    </w:p>
    <w:p w14:paraId="11321A28">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lang w:val="zh-CN" w:eastAsia="zh-CN"/>
        </w:rPr>
        <w:t>2.递交响应文件地点：资阳市雁江区人民医院采购办。</w:t>
      </w:r>
    </w:p>
    <w:p w14:paraId="10308E65">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lang w:val="zh-CN" w:eastAsia="zh-CN"/>
        </w:rPr>
        <w:t>3.逾期送达或者未送达指定地点的响应文件，采购人不予受理。</w:t>
      </w:r>
    </w:p>
    <w:p w14:paraId="3C7AC899">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center"/>
        <w:rPr>
          <w:rFonts w:hint="eastAsia" w:ascii="宋体" w:hAnsi="宋体" w:eastAsia="宋体" w:cs="宋体"/>
          <w:b/>
          <w:kern w:val="0"/>
          <w:sz w:val="24"/>
          <w:szCs w:val="24"/>
          <w:lang w:val="en-US" w:eastAsia="zh-CN"/>
        </w:rPr>
      </w:pPr>
      <w:r>
        <w:rPr>
          <w:rFonts w:hint="eastAsia" w:ascii="宋体" w:hAnsi="宋体" w:eastAsia="宋体" w:cs="宋体"/>
          <w:b/>
          <w:kern w:val="0"/>
          <w:sz w:val="24"/>
          <w:szCs w:val="24"/>
          <w:lang w:val="en-US" w:eastAsia="zh-CN"/>
        </w:rPr>
        <w:t>八、联系方式</w:t>
      </w:r>
    </w:p>
    <w:p w14:paraId="2C97E4C7">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lang w:val="zh-CN" w:eastAsia="zh-CN"/>
        </w:rPr>
        <w:t>采购人：资阳市雁江区人民医院</w:t>
      </w:r>
    </w:p>
    <w:p w14:paraId="036DC7EC">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lang w:val="zh-CN" w:eastAsia="zh-CN"/>
        </w:rPr>
        <w:t>采购人地址：资阳市雁江区城东新区蜀乡大道669号</w:t>
      </w:r>
    </w:p>
    <w:p w14:paraId="0479C2E2">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lang w:val="zh-CN" w:eastAsia="zh-CN"/>
        </w:rPr>
        <w:t>联系方式：采购办 028-26346672</w:t>
      </w:r>
    </w:p>
    <w:p w14:paraId="67162D44">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center"/>
        <w:rPr>
          <w:rFonts w:hint="eastAsia" w:ascii="宋体" w:hAnsi="宋体" w:eastAsia="宋体" w:cs="宋体"/>
          <w:b/>
          <w:kern w:val="0"/>
          <w:sz w:val="24"/>
          <w:szCs w:val="24"/>
          <w:lang w:val="zh-CN" w:eastAsia="zh-CN"/>
        </w:rPr>
      </w:pPr>
      <w:r>
        <w:rPr>
          <w:rFonts w:hint="eastAsia" w:ascii="宋体" w:hAnsi="宋体" w:eastAsia="宋体" w:cs="宋体"/>
          <w:b/>
          <w:kern w:val="0"/>
          <w:sz w:val="24"/>
          <w:szCs w:val="24"/>
          <w:lang w:val="en-US" w:eastAsia="zh-CN"/>
        </w:rPr>
        <w:t>九、询价采购报价书</w:t>
      </w:r>
      <w:r>
        <w:rPr>
          <w:rFonts w:hint="eastAsia" w:ascii="宋体" w:hAnsi="宋体" w:eastAsia="宋体" w:cs="宋体"/>
          <w:b/>
          <w:kern w:val="0"/>
          <w:sz w:val="24"/>
          <w:szCs w:val="24"/>
          <w:lang w:val="zh-CN" w:eastAsia="zh-CN"/>
        </w:rPr>
        <w:t>格式</w:t>
      </w:r>
    </w:p>
    <w:p w14:paraId="5B7E0D44">
      <w:pPr>
        <w:spacing w:line="40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询价采购报价书（模板）</w:t>
      </w:r>
    </w:p>
    <w:p w14:paraId="2C913512">
      <w:pPr>
        <w:spacing w:line="400" w:lineRule="exac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资阳市雁江区人民医院：</w:t>
      </w:r>
    </w:p>
    <w:p w14:paraId="6BEB4913">
      <w:pPr>
        <w:spacing w:line="400" w:lineRule="exact"/>
        <w:ind w:firstLine="54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在认真阅读采购需求，对贵院的需求充分了解后，我单位（公司）现将有关情况回复如下：</w:t>
      </w:r>
    </w:p>
    <w:p w14:paraId="7E60371D">
      <w:pPr>
        <w:spacing w:line="400" w:lineRule="exac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一、报价</w:t>
      </w:r>
      <w:r>
        <w:rPr>
          <w:rFonts w:hint="eastAsia" w:ascii="宋体" w:hAnsi="宋体" w:eastAsia="宋体" w:cs="宋体"/>
          <w:kern w:val="0"/>
          <w:sz w:val="24"/>
          <w:szCs w:val="24"/>
          <w:lang w:val="en-US" w:eastAsia="zh-CN"/>
        </w:rPr>
        <w:t>表</w:t>
      </w:r>
      <w:r>
        <w:rPr>
          <w:rFonts w:hint="eastAsia" w:ascii="宋体" w:hAnsi="宋体" w:eastAsia="宋体" w:cs="宋体"/>
          <w:kern w:val="0"/>
          <w:sz w:val="24"/>
          <w:szCs w:val="24"/>
          <w:lang w:val="zh-CN"/>
        </w:rPr>
        <w:t>（金额单位：元）</w:t>
      </w:r>
    </w:p>
    <w:tbl>
      <w:tblPr>
        <w:tblStyle w:val="7"/>
        <w:tblW w:w="5377" w:type="pct"/>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1416"/>
        <w:gridCol w:w="1108"/>
        <w:gridCol w:w="1274"/>
        <w:gridCol w:w="1171"/>
        <w:gridCol w:w="1125"/>
        <w:gridCol w:w="1080"/>
        <w:gridCol w:w="1095"/>
      </w:tblGrid>
      <w:tr w14:paraId="062A8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896" w:type="dxa"/>
            <w:vAlign w:val="center"/>
          </w:tcPr>
          <w:p w14:paraId="5DC97EBE">
            <w:pPr>
              <w:spacing w:line="240" w:lineRule="exact"/>
              <w:jc w:val="center"/>
              <w:textAlignment w:val="center"/>
              <w:rPr>
                <w:rFonts w:hint="eastAsia" w:ascii="宋体" w:hAnsi="宋体" w:eastAsia="宋体" w:cs="宋体"/>
                <w:kern w:val="0"/>
                <w:sz w:val="24"/>
                <w:szCs w:val="24"/>
                <w:lang w:val="zh-CN"/>
              </w:rPr>
            </w:pPr>
            <w:r>
              <w:rPr>
                <w:rFonts w:hint="eastAsia" w:ascii="宋体" w:hAnsi="宋体" w:eastAsia="宋体" w:cs="宋体"/>
                <w:color w:val="auto"/>
                <w:sz w:val="24"/>
                <w:szCs w:val="24"/>
              </w:rPr>
              <w:t>序号</w:t>
            </w:r>
          </w:p>
        </w:tc>
        <w:tc>
          <w:tcPr>
            <w:tcW w:w="1416" w:type="dxa"/>
            <w:vAlign w:val="center"/>
          </w:tcPr>
          <w:p w14:paraId="7A9832E0">
            <w:pPr>
              <w:spacing w:line="240" w:lineRule="exact"/>
              <w:jc w:val="center"/>
              <w:textAlignment w:val="center"/>
              <w:rPr>
                <w:rFonts w:hint="eastAsia" w:ascii="宋体" w:hAnsi="宋体" w:eastAsia="宋体" w:cs="宋体"/>
                <w:kern w:val="0"/>
                <w:sz w:val="24"/>
                <w:szCs w:val="24"/>
                <w:lang w:val="zh-CN"/>
              </w:rPr>
            </w:pPr>
            <w:r>
              <w:rPr>
                <w:rFonts w:hint="eastAsia" w:ascii="宋体" w:hAnsi="宋体" w:eastAsia="宋体" w:cs="宋体"/>
                <w:color w:val="auto"/>
                <w:sz w:val="24"/>
                <w:szCs w:val="24"/>
                <w:lang w:val="en-US" w:eastAsia="zh-CN"/>
              </w:rPr>
              <w:t>名称</w:t>
            </w:r>
          </w:p>
        </w:tc>
        <w:tc>
          <w:tcPr>
            <w:tcW w:w="1108" w:type="dxa"/>
            <w:vAlign w:val="center"/>
          </w:tcPr>
          <w:p w14:paraId="57DBF3FD">
            <w:pPr>
              <w:spacing w:line="240" w:lineRule="exact"/>
              <w:jc w:val="center"/>
              <w:textAlignment w:val="center"/>
              <w:rPr>
                <w:rFonts w:hint="eastAsia" w:ascii="宋体" w:hAnsi="宋体" w:eastAsia="宋体" w:cs="宋体"/>
                <w:kern w:val="0"/>
                <w:sz w:val="24"/>
                <w:szCs w:val="24"/>
                <w:lang w:val="zh-CN"/>
              </w:rPr>
            </w:pPr>
            <w:r>
              <w:rPr>
                <w:rFonts w:hint="eastAsia" w:ascii="宋体" w:hAnsi="宋体" w:eastAsia="宋体" w:cs="宋体"/>
                <w:color w:val="auto"/>
                <w:sz w:val="24"/>
                <w:szCs w:val="24"/>
                <w:lang w:val="en-US" w:eastAsia="zh-CN"/>
              </w:rPr>
              <w:t>品牌</w:t>
            </w:r>
          </w:p>
        </w:tc>
        <w:tc>
          <w:tcPr>
            <w:tcW w:w="1274" w:type="dxa"/>
            <w:vAlign w:val="center"/>
          </w:tcPr>
          <w:p w14:paraId="77C01B91">
            <w:pPr>
              <w:spacing w:line="240" w:lineRule="exact"/>
              <w:jc w:val="center"/>
              <w:textAlignment w:val="center"/>
              <w:rPr>
                <w:rFonts w:hint="eastAsia" w:ascii="宋体" w:hAnsi="宋体" w:eastAsia="宋体" w:cs="宋体"/>
                <w:kern w:val="0"/>
                <w:sz w:val="24"/>
                <w:szCs w:val="24"/>
                <w:lang w:val="zh-CN"/>
              </w:rPr>
            </w:pPr>
            <w:r>
              <w:rPr>
                <w:rFonts w:hint="eastAsia" w:ascii="宋体" w:hAnsi="宋体" w:eastAsia="宋体" w:cs="宋体"/>
                <w:color w:val="auto"/>
                <w:sz w:val="24"/>
                <w:szCs w:val="24"/>
                <w:lang w:val="en-US" w:eastAsia="zh-CN"/>
              </w:rPr>
              <w:t>规格型号</w:t>
            </w:r>
          </w:p>
        </w:tc>
        <w:tc>
          <w:tcPr>
            <w:tcW w:w="1171" w:type="dxa"/>
            <w:vAlign w:val="center"/>
          </w:tcPr>
          <w:p w14:paraId="203A301E">
            <w:pPr>
              <w:spacing w:line="240" w:lineRule="exact"/>
              <w:jc w:val="center"/>
              <w:textAlignment w:val="center"/>
              <w:rPr>
                <w:rFonts w:hint="eastAsia" w:ascii="宋体" w:hAnsi="宋体" w:eastAsia="宋体" w:cs="宋体"/>
                <w:kern w:val="0"/>
                <w:sz w:val="24"/>
                <w:szCs w:val="24"/>
                <w:lang w:val="zh-CN"/>
              </w:rPr>
            </w:pPr>
            <w:r>
              <w:rPr>
                <w:rFonts w:hint="eastAsia" w:ascii="宋体" w:hAnsi="宋体" w:eastAsia="宋体" w:cs="宋体"/>
                <w:color w:val="auto"/>
                <w:sz w:val="21"/>
                <w:szCs w:val="21"/>
                <w:lang w:val="en-US" w:eastAsia="zh-CN"/>
              </w:rPr>
              <w:t>数量（单位）</w:t>
            </w:r>
          </w:p>
        </w:tc>
        <w:tc>
          <w:tcPr>
            <w:tcW w:w="1125" w:type="dxa"/>
            <w:vAlign w:val="center"/>
          </w:tcPr>
          <w:p w14:paraId="3A50FA19">
            <w:pPr>
              <w:spacing w:line="240" w:lineRule="exact"/>
              <w:jc w:val="center"/>
              <w:textAlignment w:val="center"/>
              <w:rPr>
                <w:rFonts w:hint="eastAsia" w:ascii="宋体" w:hAnsi="宋体" w:eastAsia="宋体" w:cs="宋体"/>
                <w:kern w:val="0"/>
                <w:sz w:val="24"/>
                <w:szCs w:val="24"/>
                <w:lang w:val="zh-CN"/>
              </w:rPr>
            </w:pPr>
            <w:r>
              <w:rPr>
                <w:rFonts w:hint="eastAsia" w:ascii="宋体" w:hAnsi="宋体" w:eastAsia="宋体" w:cs="宋体"/>
                <w:color w:val="auto"/>
                <w:sz w:val="24"/>
                <w:szCs w:val="24"/>
                <w:lang w:val="en-US" w:eastAsia="zh-CN"/>
              </w:rPr>
              <w:t>单价报价（元）</w:t>
            </w:r>
          </w:p>
        </w:tc>
        <w:tc>
          <w:tcPr>
            <w:tcW w:w="1080" w:type="dxa"/>
            <w:vAlign w:val="center"/>
          </w:tcPr>
          <w:p w14:paraId="5B5D3E5A">
            <w:pPr>
              <w:spacing w:line="240" w:lineRule="exact"/>
              <w:jc w:val="center"/>
              <w:textAlignment w:val="center"/>
              <w:rPr>
                <w:rFonts w:hint="eastAsia" w:ascii="宋体" w:hAnsi="宋体" w:eastAsia="宋体" w:cs="宋体"/>
                <w:kern w:val="0"/>
                <w:sz w:val="24"/>
                <w:szCs w:val="24"/>
                <w:lang w:val="zh-CN" w:eastAsia="zh-CN"/>
              </w:rPr>
            </w:pPr>
            <w:r>
              <w:rPr>
                <w:rFonts w:hint="eastAsia" w:ascii="宋体" w:hAnsi="宋体" w:eastAsia="宋体" w:cs="宋体"/>
                <w:color w:val="auto"/>
                <w:sz w:val="24"/>
                <w:szCs w:val="24"/>
                <w:lang w:val="en-US" w:eastAsia="zh-CN"/>
              </w:rPr>
              <w:t>总金额（元）</w:t>
            </w:r>
          </w:p>
        </w:tc>
        <w:tc>
          <w:tcPr>
            <w:tcW w:w="1095" w:type="dxa"/>
            <w:vAlign w:val="center"/>
          </w:tcPr>
          <w:p w14:paraId="6289AF04">
            <w:pPr>
              <w:spacing w:line="240" w:lineRule="exact"/>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备注</w:t>
            </w:r>
          </w:p>
        </w:tc>
      </w:tr>
      <w:tr w14:paraId="413BD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96" w:type="dxa"/>
            <w:vAlign w:val="center"/>
          </w:tcPr>
          <w:p w14:paraId="5AAE1918">
            <w:pPr>
              <w:jc w:val="center"/>
              <w:rPr>
                <w:rFonts w:hint="eastAsia" w:ascii="宋体" w:hAnsi="宋体" w:eastAsia="宋体" w:cs="宋体"/>
                <w:kern w:val="0"/>
                <w:sz w:val="24"/>
                <w:szCs w:val="24"/>
                <w:lang w:val="zh-CN"/>
              </w:rPr>
            </w:pPr>
          </w:p>
        </w:tc>
        <w:tc>
          <w:tcPr>
            <w:tcW w:w="1416" w:type="dxa"/>
            <w:vAlign w:val="center"/>
          </w:tcPr>
          <w:p w14:paraId="45A0A637">
            <w:pPr>
              <w:jc w:val="center"/>
              <w:rPr>
                <w:rFonts w:hint="eastAsia" w:ascii="宋体" w:hAnsi="宋体" w:eastAsia="宋体" w:cs="宋体"/>
                <w:kern w:val="0"/>
                <w:sz w:val="24"/>
                <w:szCs w:val="24"/>
                <w:lang w:val="zh-CN"/>
              </w:rPr>
            </w:pPr>
          </w:p>
        </w:tc>
        <w:tc>
          <w:tcPr>
            <w:tcW w:w="1108" w:type="dxa"/>
            <w:vAlign w:val="center"/>
          </w:tcPr>
          <w:p w14:paraId="2498774A">
            <w:pPr>
              <w:jc w:val="center"/>
              <w:rPr>
                <w:rFonts w:hint="eastAsia" w:ascii="宋体" w:hAnsi="宋体" w:eastAsia="宋体" w:cs="宋体"/>
                <w:kern w:val="0"/>
                <w:sz w:val="24"/>
                <w:szCs w:val="24"/>
                <w:lang w:val="zh-CN"/>
              </w:rPr>
            </w:pPr>
          </w:p>
        </w:tc>
        <w:tc>
          <w:tcPr>
            <w:tcW w:w="1274" w:type="dxa"/>
            <w:vAlign w:val="center"/>
          </w:tcPr>
          <w:p w14:paraId="55AA6FC0">
            <w:pPr>
              <w:jc w:val="center"/>
              <w:rPr>
                <w:rFonts w:hint="eastAsia" w:ascii="宋体" w:hAnsi="宋体" w:eastAsia="宋体" w:cs="宋体"/>
                <w:kern w:val="0"/>
                <w:sz w:val="24"/>
                <w:szCs w:val="24"/>
                <w:lang w:val="zh-CN"/>
              </w:rPr>
            </w:pPr>
          </w:p>
        </w:tc>
        <w:tc>
          <w:tcPr>
            <w:tcW w:w="1171" w:type="dxa"/>
            <w:vAlign w:val="center"/>
          </w:tcPr>
          <w:p w14:paraId="0D6460FC">
            <w:pPr>
              <w:jc w:val="center"/>
              <w:rPr>
                <w:rFonts w:hint="eastAsia" w:ascii="宋体" w:hAnsi="宋体" w:eastAsia="宋体" w:cs="宋体"/>
                <w:kern w:val="0"/>
                <w:sz w:val="24"/>
                <w:szCs w:val="24"/>
                <w:lang w:val="zh-CN"/>
              </w:rPr>
            </w:pPr>
          </w:p>
        </w:tc>
        <w:tc>
          <w:tcPr>
            <w:tcW w:w="1125" w:type="dxa"/>
            <w:vAlign w:val="center"/>
          </w:tcPr>
          <w:p w14:paraId="0A459287">
            <w:pPr>
              <w:jc w:val="center"/>
              <w:rPr>
                <w:rFonts w:hint="eastAsia" w:ascii="宋体" w:hAnsi="宋体" w:eastAsia="宋体" w:cs="宋体"/>
                <w:kern w:val="0"/>
                <w:sz w:val="24"/>
                <w:szCs w:val="24"/>
                <w:lang w:val="zh-CN"/>
              </w:rPr>
            </w:pPr>
          </w:p>
        </w:tc>
        <w:tc>
          <w:tcPr>
            <w:tcW w:w="1080" w:type="dxa"/>
            <w:vAlign w:val="center"/>
          </w:tcPr>
          <w:p w14:paraId="1016DBE2">
            <w:pPr>
              <w:jc w:val="center"/>
              <w:rPr>
                <w:rFonts w:hint="eastAsia" w:ascii="宋体" w:hAnsi="宋体" w:eastAsia="宋体" w:cs="宋体"/>
                <w:kern w:val="0"/>
                <w:sz w:val="24"/>
                <w:szCs w:val="24"/>
                <w:lang w:val="zh-CN"/>
              </w:rPr>
            </w:pPr>
          </w:p>
        </w:tc>
        <w:tc>
          <w:tcPr>
            <w:tcW w:w="1095" w:type="dxa"/>
            <w:vAlign w:val="center"/>
          </w:tcPr>
          <w:p w14:paraId="19DAE360">
            <w:pPr>
              <w:jc w:val="center"/>
              <w:rPr>
                <w:rFonts w:hint="eastAsia" w:ascii="宋体" w:hAnsi="宋体" w:eastAsia="宋体" w:cs="宋体"/>
                <w:kern w:val="0"/>
                <w:sz w:val="24"/>
                <w:szCs w:val="24"/>
                <w:lang w:val="zh-CN"/>
              </w:rPr>
            </w:pPr>
          </w:p>
        </w:tc>
      </w:tr>
      <w:tr w14:paraId="10024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96" w:type="dxa"/>
            <w:vAlign w:val="center"/>
          </w:tcPr>
          <w:p w14:paraId="163C3241">
            <w:pPr>
              <w:jc w:val="center"/>
              <w:rPr>
                <w:rFonts w:hint="eastAsia" w:ascii="宋体" w:hAnsi="宋体" w:eastAsia="宋体" w:cs="宋体"/>
                <w:kern w:val="0"/>
                <w:sz w:val="24"/>
                <w:szCs w:val="24"/>
                <w:lang w:val="zh-CN"/>
              </w:rPr>
            </w:pPr>
          </w:p>
        </w:tc>
        <w:tc>
          <w:tcPr>
            <w:tcW w:w="1416" w:type="dxa"/>
            <w:vAlign w:val="center"/>
          </w:tcPr>
          <w:p w14:paraId="75F3A5C5">
            <w:pPr>
              <w:jc w:val="center"/>
              <w:rPr>
                <w:rFonts w:hint="eastAsia" w:ascii="宋体" w:hAnsi="宋体" w:eastAsia="宋体" w:cs="宋体"/>
                <w:kern w:val="0"/>
                <w:sz w:val="24"/>
                <w:szCs w:val="24"/>
                <w:lang w:val="zh-CN"/>
              </w:rPr>
            </w:pPr>
          </w:p>
        </w:tc>
        <w:tc>
          <w:tcPr>
            <w:tcW w:w="1108" w:type="dxa"/>
            <w:vAlign w:val="center"/>
          </w:tcPr>
          <w:p w14:paraId="36180F1F">
            <w:pPr>
              <w:jc w:val="center"/>
              <w:rPr>
                <w:rFonts w:hint="eastAsia" w:ascii="宋体" w:hAnsi="宋体" w:eastAsia="宋体" w:cs="宋体"/>
                <w:kern w:val="0"/>
                <w:sz w:val="24"/>
                <w:szCs w:val="24"/>
                <w:lang w:val="zh-CN"/>
              </w:rPr>
            </w:pPr>
          </w:p>
        </w:tc>
        <w:tc>
          <w:tcPr>
            <w:tcW w:w="1274" w:type="dxa"/>
            <w:vAlign w:val="center"/>
          </w:tcPr>
          <w:p w14:paraId="7C40F68E">
            <w:pPr>
              <w:jc w:val="center"/>
              <w:rPr>
                <w:rFonts w:hint="eastAsia" w:ascii="宋体" w:hAnsi="宋体" w:eastAsia="宋体" w:cs="宋体"/>
                <w:kern w:val="0"/>
                <w:sz w:val="24"/>
                <w:szCs w:val="24"/>
                <w:lang w:val="zh-CN"/>
              </w:rPr>
            </w:pPr>
          </w:p>
        </w:tc>
        <w:tc>
          <w:tcPr>
            <w:tcW w:w="1171" w:type="dxa"/>
            <w:vAlign w:val="center"/>
          </w:tcPr>
          <w:p w14:paraId="52F7C365">
            <w:pPr>
              <w:jc w:val="center"/>
              <w:rPr>
                <w:rFonts w:hint="eastAsia" w:ascii="宋体" w:hAnsi="宋体" w:eastAsia="宋体" w:cs="宋体"/>
                <w:kern w:val="0"/>
                <w:sz w:val="24"/>
                <w:szCs w:val="24"/>
                <w:lang w:val="zh-CN"/>
              </w:rPr>
            </w:pPr>
          </w:p>
        </w:tc>
        <w:tc>
          <w:tcPr>
            <w:tcW w:w="1125" w:type="dxa"/>
            <w:vAlign w:val="center"/>
          </w:tcPr>
          <w:p w14:paraId="57A1115B">
            <w:pPr>
              <w:jc w:val="center"/>
              <w:rPr>
                <w:rFonts w:hint="eastAsia" w:ascii="宋体" w:hAnsi="宋体" w:eastAsia="宋体" w:cs="宋体"/>
                <w:kern w:val="0"/>
                <w:sz w:val="24"/>
                <w:szCs w:val="24"/>
                <w:lang w:val="zh-CN"/>
              </w:rPr>
            </w:pPr>
          </w:p>
        </w:tc>
        <w:tc>
          <w:tcPr>
            <w:tcW w:w="1080" w:type="dxa"/>
            <w:vAlign w:val="center"/>
          </w:tcPr>
          <w:p w14:paraId="6AF1D8CC">
            <w:pPr>
              <w:jc w:val="center"/>
              <w:rPr>
                <w:rFonts w:hint="eastAsia" w:ascii="宋体" w:hAnsi="宋体" w:eastAsia="宋体" w:cs="宋体"/>
                <w:kern w:val="0"/>
                <w:sz w:val="24"/>
                <w:szCs w:val="24"/>
                <w:lang w:val="zh-CN"/>
              </w:rPr>
            </w:pPr>
          </w:p>
        </w:tc>
        <w:tc>
          <w:tcPr>
            <w:tcW w:w="1095" w:type="dxa"/>
            <w:vAlign w:val="center"/>
          </w:tcPr>
          <w:p w14:paraId="2C9C7442">
            <w:pPr>
              <w:jc w:val="center"/>
              <w:rPr>
                <w:rFonts w:hint="eastAsia" w:ascii="宋体" w:hAnsi="宋体" w:eastAsia="宋体" w:cs="宋体"/>
                <w:kern w:val="0"/>
                <w:sz w:val="24"/>
                <w:szCs w:val="24"/>
                <w:lang w:val="zh-CN"/>
              </w:rPr>
            </w:pPr>
          </w:p>
        </w:tc>
      </w:tr>
      <w:tr w14:paraId="2F1B7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96" w:type="dxa"/>
            <w:vAlign w:val="center"/>
          </w:tcPr>
          <w:p w14:paraId="6D5036CB">
            <w:pPr>
              <w:jc w:val="center"/>
              <w:rPr>
                <w:rFonts w:hint="eastAsia" w:ascii="宋体" w:hAnsi="宋体" w:eastAsia="宋体" w:cs="宋体"/>
                <w:kern w:val="0"/>
                <w:sz w:val="24"/>
                <w:szCs w:val="24"/>
                <w:lang w:val="zh-CN"/>
              </w:rPr>
            </w:pPr>
          </w:p>
        </w:tc>
        <w:tc>
          <w:tcPr>
            <w:tcW w:w="1416" w:type="dxa"/>
            <w:vAlign w:val="center"/>
          </w:tcPr>
          <w:p w14:paraId="09CF1C8D">
            <w:pPr>
              <w:jc w:val="center"/>
              <w:rPr>
                <w:rFonts w:hint="eastAsia" w:ascii="宋体" w:hAnsi="宋体" w:eastAsia="宋体" w:cs="宋体"/>
                <w:kern w:val="0"/>
                <w:sz w:val="24"/>
                <w:szCs w:val="24"/>
                <w:lang w:val="zh-CN"/>
              </w:rPr>
            </w:pPr>
          </w:p>
        </w:tc>
        <w:tc>
          <w:tcPr>
            <w:tcW w:w="1108" w:type="dxa"/>
            <w:vAlign w:val="center"/>
          </w:tcPr>
          <w:p w14:paraId="20CE8950">
            <w:pPr>
              <w:jc w:val="center"/>
              <w:rPr>
                <w:rFonts w:hint="eastAsia" w:ascii="宋体" w:hAnsi="宋体" w:eastAsia="宋体" w:cs="宋体"/>
                <w:kern w:val="0"/>
                <w:sz w:val="24"/>
                <w:szCs w:val="24"/>
                <w:lang w:val="zh-CN"/>
              </w:rPr>
            </w:pPr>
          </w:p>
        </w:tc>
        <w:tc>
          <w:tcPr>
            <w:tcW w:w="1274" w:type="dxa"/>
            <w:vAlign w:val="center"/>
          </w:tcPr>
          <w:p w14:paraId="2425A947">
            <w:pPr>
              <w:jc w:val="center"/>
              <w:rPr>
                <w:rFonts w:hint="eastAsia" w:ascii="宋体" w:hAnsi="宋体" w:eastAsia="宋体" w:cs="宋体"/>
                <w:kern w:val="0"/>
                <w:sz w:val="24"/>
                <w:szCs w:val="24"/>
                <w:lang w:val="zh-CN"/>
              </w:rPr>
            </w:pPr>
          </w:p>
        </w:tc>
        <w:tc>
          <w:tcPr>
            <w:tcW w:w="1171" w:type="dxa"/>
            <w:vAlign w:val="center"/>
          </w:tcPr>
          <w:p w14:paraId="1EA3214D">
            <w:pPr>
              <w:jc w:val="center"/>
              <w:rPr>
                <w:rFonts w:hint="eastAsia" w:ascii="宋体" w:hAnsi="宋体" w:eastAsia="宋体" w:cs="宋体"/>
                <w:kern w:val="0"/>
                <w:sz w:val="24"/>
                <w:szCs w:val="24"/>
                <w:lang w:val="zh-CN"/>
              </w:rPr>
            </w:pPr>
          </w:p>
        </w:tc>
        <w:tc>
          <w:tcPr>
            <w:tcW w:w="1125" w:type="dxa"/>
            <w:vAlign w:val="center"/>
          </w:tcPr>
          <w:p w14:paraId="030DC6C6">
            <w:pPr>
              <w:jc w:val="center"/>
              <w:rPr>
                <w:rFonts w:hint="eastAsia" w:ascii="宋体" w:hAnsi="宋体" w:eastAsia="宋体" w:cs="宋体"/>
                <w:kern w:val="0"/>
                <w:sz w:val="24"/>
                <w:szCs w:val="24"/>
                <w:lang w:val="zh-CN"/>
              </w:rPr>
            </w:pPr>
          </w:p>
        </w:tc>
        <w:tc>
          <w:tcPr>
            <w:tcW w:w="1080" w:type="dxa"/>
            <w:vAlign w:val="center"/>
          </w:tcPr>
          <w:p w14:paraId="7AD3617C">
            <w:pPr>
              <w:jc w:val="center"/>
              <w:rPr>
                <w:rFonts w:hint="eastAsia" w:ascii="宋体" w:hAnsi="宋体" w:eastAsia="宋体" w:cs="宋体"/>
                <w:kern w:val="0"/>
                <w:sz w:val="24"/>
                <w:szCs w:val="24"/>
                <w:lang w:val="zh-CN"/>
              </w:rPr>
            </w:pPr>
          </w:p>
        </w:tc>
        <w:tc>
          <w:tcPr>
            <w:tcW w:w="1095" w:type="dxa"/>
            <w:vAlign w:val="center"/>
          </w:tcPr>
          <w:p w14:paraId="684BB5FE">
            <w:pPr>
              <w:jc w:val="center"/>
              <w:rPr>
                <w:rFonts w:hint="eastAsia" w:ascii="宋体" w:hAnsi="宋体" w:eastAsia="宋体" w:cs="宋体"/>
                <w:kern w:val="0"/>
                <w:sz w:val="24"/>
                <w:szCs w:val="24"/>
                <w:lang w:val="zh-CN"/>
              </w:rPr>
            </w:pPr>
          </w:p>
        </w:tc>
      </w:tr>
      <w:tr w14:paraId="666CE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96" w:type="dxa"/>
            <w:vAlign w:val="center"/>
          </w:tcPr>
          <w:p w14:paraId="4BFBADA5">
            <w:pPr>
              <w:jc w:val="center"/>
              <w:rPr>
                <w:rFonts w:hint="eastAsia" w:ascii="宋体" w:hAnsi="宋体" w:eastAsia="宋体" w:cs="宋体"/>
                <w:kern w:val="0"/>
                <w:sz w:val="24"/>
                <w:szCs w:val="24"/>
                <w:lang w:val="zh-CN"/>
              </w:rPr>
            </w:pPr>
          </w:p>
        </w:tc>
        <w:tc>
          <w:tcPr>
            <w:tcW w:w="1416" w:type="dxa"/>
            <w:vAlign w:val="center"/>
          </w:tcPr>
          <w:p w14:paraId="7F58B0C5">
            <w:pPr>
              <w:jc w:val="center"/>
              <w:rPr>
                <w:rFonts w:hint="eastAsia" w:ascii="宋体" w:hAnsi="宋体" w:eastAsia="宋体" w:cs="宋体"/>
                <w:kern w:val="0"/>
                <w:sz w:val="24"/>
                <w:szCs w:val="24"/>
                <w:lang w:val="zh-CN"/>
              </w:rPr>
            </w:pPr>
          </w:p>
        </w:tc>
        <w:tc>
          <w:tcPr>
            <w:tcW w:w="1108" w:type="dxa"/>
            <w:vAlign w:val="center"/>
          </w:tcPr>
          <w:p w14:paraId="547FBD16">
            <w:pPr>
              <w:jc w:val="center"/>
              <w:rPr>
                <w:rFonts w:hint="eastAsia" w:ascii="宋体" w:hAnsi="宋体" w:eastAsia="宋体" w:cs="宋体"/>
                <w:kern w:val="0"/>
                <w:sz w:val="24"/>
                <w:szCs w:val="24"/>
                <w:lang w:val="zh-CN"/>
              </w:rPr>
            </w:pPr>
          </w:p>
        </w:tc>
        <w:tc>
          <w:tcPr>
            <w:tcW w:w="1274" w:type="dxa"/>
            <w:vAlign w:val="center"/>
          </w:tcPr>
          <w:p w14:paraId="36A9B8AE">
            <w:pPr>
              <w:jc w:val="center"/>
              <w:rPr>
                <w:rFonts w:hint="eastAsia" w:ascii="宋体" w:hAnsi="宋体" w:eastAsia="宋体" w:cs="宋体"/>
                <w:kern w:val="0"/>
                <w:sz w:val="24"/>
                <w:szCs w:val="24"/>
                <w:lang w:val="zh-CN"/>
              </w:rPr>
            </w:pPr>
          </w:p>
        </w:tc>
        <w:tc>
          <w:tcPr>
            <w:tcW w:w="1171" w:type="dxa"/>
            <w:vAlign w:val="center"/>
          </w:tcPr>
          <w:p w14:paraId="751448AD">
            <w:pPr>
              <w:jc w:val="center"/>
              <w:rPr>
                <w:rFonts w:hint="eastAsia" w:ascii="宋体" w:hAnsi="宋体" w:eastAsia="宋体" w:cs="宋体"/>
                <w:kern w:val="0"/>
                <w:sz w:val="24"/>
                <w:szCs w:val="24"/>
                <w:lang w:val="zh-CN"/>
              </w:rPr>
            </w:pPr>
          </w:p>
        </w:tc>
        <w:tc>
          <w:tcPr>
            <w:tcW w:w="1125" w:type="dxa"/>
            <w:vAlign w:val="center"/>
          </w:tcPr>
          <w:p w14:paraId="64D9B110">
            <w:pPr>
              <w:jc w:val="center"/>
              <w:rPr>
                <w:rFonts w:hint="eastAsia" w:ascii="宋体" w:hAnsi="宋体" w:eastAsia="宋体" w:cs="宋体"/>
                <w:kern w:val="0"/>
                <w:sz w:val="24"/>
                <w:szCs w:val="24"/>
                <w:lang w:val="zh-CN"/>
              </w:rPr>
            </w:pPr>
          </w:p>
        </w:tc>
        <w:tc>
          <w:tcPr>
            <w:tcW w:w="1080" w:type="dxa"/>
            <w:vAlign w:val="center"/>
          </w:tcPr>
          <w:p w14:paraId="051D97CD">
            <w:pPr>
              <w:jc w:val="center"/>
              <w:rPr>
                <w:rFonts w:hint="eastAsia" w:ascii="宋体" w:hAnsi="宋体" w:eastAsia="宋体" w:cs="宋体"/>
                <w:kern w:val="0"/>
                <w:sz w:val="24"/>
                <w:szCs w:val="24"/>
                <w:lang w:val="zh-CN"/>
              </w:rPr>
            </w:pPr>
          </w:p>
        </w:tc>
        <w:tc>
          <w:tcPr>
            <w:tcW w:w="1095" w:type="dxa"/>
            <w:vAlign w:val="center"/>
          </w:tcPr>
          <w:p w14:paraId="728A5075">
            <w:pPr>
              <w:jc w:val="center"/>
              <w:rPr>
                <w:rFonts w:hint="eastAsia" w:ascii="宋体" w:hAnsi="宋体" w:eastAsia="宋体" w:cs="宋体"/>
                <w:kern w:val="0"/>
                <w:sz w:val="24"/>
                <w:szCs w:val="24"/>
                <w:lang w:val="zh-CN"/>
              </w:rPr>
            </w:pPr>
          </w:p>
        </w:tc>
      </w:tr>
      <w:tr w14:paraId="24987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165" w:type="dxa"/>
            <w:gridSpan w:val="8"/>
            <w:vAlign w:val="center"/>
          </w:tcPr>
          <w:p w14:paraId="7E11344E">
            <w:pPr>
              <w:jc w:val="both"/>
              <w:rPr>
                <w:rFonts w:hint="eastAsia" w:cs="宋体-18030" w:asciiTheme="minorEastAsia" w:hAnsiTheme="minorEastAsia"/>
                <w:kern w:val="0"/>
                <w:sz w:val="24"/>
                <w:lang w:val="zh-CN"/>
              </w:rPr>
            </w:pPr>
            <w:r>
              <w:rPr>
                <w:rFonts w:hint="eastAsia" w:cs="宋体-18030" w:asciiTheme="minorEastAsia" w:hAnsiTheme="minorEastAsia"/>
                <w:kern w:val="0"/>
                <w:sz w:val="24"/>
                <w:lang w:val="zh-CN"/>
              </w:rPr>
              <w:t>报价</w:t>
            </w:r>
            <w:r>
              <w:rPr>
                <w:rFonts w:hint="eastAsia" w:cs="宋体-18030" w:asciiTheme="minorEastAsia" w:hAnsiTheme="minorEastAsia"/>
                <w:kern w:val="0"/>
                <w:sz w:val="24"/>
                <w:lang w:val="zh-CN" w:eastAsia="zh-CN"/>
              </w:rPr>
              <w:t>合计</w:t>
            </w:r>
            <w:r>
              <w:rPr>
                <w:rFonts w:hint="eastAsia" w:cs="宋体-18030" w:asciiTheme="minorEastAsia" w:hAnsiTheme="minorEastAsia"/>
                <w:kern w:val="0"/>
                <w:sz w:val="24"/>
                <w:lang w:val="zh-CN"/>
              </w:rPr>
              <w:t>（大写）：                           小写：</w:t>
            </w:r>
          </w:p>
        </w:tc>
      </w:tr>
    </w:tbl>
    <w:p w14:paraId="6ADD61FA">
      <w:pPr>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注:1.所报单价不超过最高单价限价。</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lang w:val="zh-CN"/>
        </w:rPr>
        <w:t>.所报价格是交货地的验收价格，其单价即为履行合同的固定价格。运输、安装、施工、装卸、拆除、人工、</w:t>
      </w:r>
      <w:r>
        <w:rPr>
          <w:rFonts w:hint="eastAsia" w:ascii="宋体" w:hAnsi="宋体" w:eastAsia="宋体" w:cs="宋体"/>
          <w:kern w:val="0"/>
          <w:sz w:val="24"/>
          <w:szCs w:val="24"/>
          <w:lang w:val="en-US" w:eastAsia="zh-CN"/>
        </w:rPr>
        <w:t>税费</w:t>
      </w:r>
      <w:r>
        <w:rPr>
          <w:rFonts w:hint="eastAsia" w:ascii="宋体" w:hAnsi="宋体" w:eastAsia="宋体" w:cs="宋体"/>
          <w:kern w:val="0"/>
          <w:sz w:val="24"/>
          <w:szCs w:val="24"/>
          <w:lang w:val="zh-CN"/>
        </w:rPr>
        <w:t>及</w:t>
      </w:r>
      <w:r>
        <w:rPr>
          <w:rFonts w:hint="eastAsia" w:ascii="宋体" w:hAnsi="宋体" w:eastAsia="宋体" w:cs="宋体"/>
          <w:kern w:val="0"/>
          <w:sz w:val="24"/>
          <w:szCs w:val="24"/>
          <w:lang w:val="en-US" w:eastAsia="zh-CN"/>
        </w:rPr>
        <w:t>其他为完成本项目所需的费用</w:t>
      </w:r>
      <w:r>
        <w:rPr>
          <w:rFonts w:hint="eastAsia" w:ascii="宋体" w:hAnsi="宋体" w:eastAsia="宋体" w:cs="宋体"/>
          <w:kern w:val="0"/>
          <w:sz w:val="24"/>
          <w:szCs w:val="24"/>
          <w:lang w:val="zh-CN"/>
        </w:rPr>
        <w:t>均包含在报价中。</w:t>
      </w:r>
    </w:p>
    <w:p w14:paraId="3D732BF0">
      <w:pPr>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二、是否全部</w:t>
      </w:r>
      <w:r>
        <w:rPr>
          <w:rFonts w:hint="eastAsia" w:ascii="宋体" w:hAnsi="宋体" w:eastAsia="宋体" w:cs="宋体"/>
          <w:kern w:val="0"/>
          <w:sz w:val="24"/>
          <w:szCs w:val="24"/>
          <w:lang w:val="en-US" w:eastAsia="zh-CN"/>
        </w:rPr>
        <w:t>响应</w:t>
      </w:r>
      <w:r>
        <w:rPr>
          <w:rFonts w:hint="eastAsia" w:ascii="宋体" w:hAnsi="宋体" w:eastAsia="宋体" w:cs="宋体"/>
          <w:kern w:val="0"/>
          <w:sz w:val="24"/>
          <w:szCs w:val="24"/>
          <w:lang w:val="zh-CN"/>
        </w:rPr>
        <w:t>本次采购需求：是□  否□</w:t>
      </w:r>
    </w:p>
    <w:p w14:paraId="5677B8ED">
      <w:pPr>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三、相关资质证明及承诺是否齐全：是□  否□</w:t>
      </w:r>
    </w:p>
    <w:p w14:paraId="595ECE54">
      <w:pPr>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联系电话：</w:t>
      </w:r>
    </w:p>
    <w:p w14:paraId="6F9F8798">
      <w:pPr>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联 系 人：</w:t>
      </w:r>
    </w:p>
    <w:p w14:paraId="610E57C2">
      <w:pPr>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通讯地址：</w:t>
      </w:r>
    </w:p>
    <w:p w14:paraId="6A9DB8B3">
      <w:pPr>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                             </w:t>
      </w:r>
    </w:p>
    <w:p w14:paraId="6D41E8C2">
      <w:pPr>
        <w:spacing w:line="360" w:lineRule="auto"/>
        <w:rPr>
          <w:rFonts w:hint="eastAsia" w:ascii="宋体" w:hAnsi="宋体" w:eastAsia="宋体" w:cs="宋体"/>
          <w:kern w:val="0"/>
          <w:sz w:val="24"/>
          <w:szCs w:val="24"/>
          <w:lang w:val="zh-CN"/>
        </w:rPr>
      </w:pPr>
    </w:p>
    <w:p w14:paraId="0FFABB4B">
      <w:pPr>
        <w:spacing w:line="360" w:lineRule="auto"/>
        <w:ind w:firstLine="3600" w:firstLineChars="15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投标人名称（盖章）：</w:t>
      </w:r>
    </w:p>
    <w:p w14:paraId="1723A64B">
      <w:pPr>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                             法定代表人或授权代表：</w:t>
      </w:r>
    </w:p>
    <w:p w14:paraId="1D272DFC">
      <w:pPr>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                                    年     月     日   </w:t>
      </w:r>
    </w:p>
    <w:p w14:paraId="39127138">
      <w:pPr>
        <w:rPr>
          <w:rFonts w:ascii="方正仿宋简体" w:hAnsi="方正仿宋简体" w:eastAsia="方正仿宋简体" w:cs="方正仿宋简体"/>
          <w:kern w:val="0"/>
          <w:sz w:val="24"/>
          <w:lang w:val="zh-CN"/>
        </w:rPr>
      </w:pPr>
    </w:p>
    <w:p w14:paraId="0B0B003D">
      <w:pPr>
        <w:rPr>
          <w:rFonts w:ascii="方正仿宋简体" w:hAnsi="方正仿宋简体" w:eastAsia="方正仿宋简体" w:cs="方正仿宋简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宋体-18030">
    <w:altName w:val="宋体"/>
    <w:panose1 w:val="00000000000000000000"/>
    <w:charset w:val="86"/>
    <w:family w:val="modern"/>
    <w:pitch w:val="default"/>
    <w:sig w:usb0="00000000" w:usb1="00000000" w:usb2="000A005E"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E9B9FD"/>
    <w:multiLevelType w:val="singleLevel"/>
    <w:tmpl w:val="E4E9B9F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YwNGQ2MzM2NDFlYjkwNmFlMmQxMzkyMjk1Mjg2ODIifQ=="/>
  </w:docVars>
  <w:rsids>
    <w:rsidRoot w:val="7C142A60"/>
    <w:rsid w:val="00044FF0"/>
    <w:rsid w:val="00125390"/>
    <w:rsid w:val="001F42DA"/>
    <w:rsid w:val="00233024"/>
    <w:rsid w:val="003F06E7"/>
    <w:rsid w:val="00541C92"/>
    <w:rsid w:val="005F6D10"/>
    <w:rsid w:val="00762313"/>
    <w:rsid w:val="00784055"/>
    <w:rsid w:val="007B3317"/>
    <w:rsid w:val="0082226B"/>
    <w:rsid w:val="00831FC9"/>
    <w:rsid w:val="00A46CE0"/>
    <w:rsid w:val="00B9572E"/>
    <w:rsid w:val="00CF350D"/>
    <w:rsid w:val="00D3311F"/>
    <w:rsid w:val="00DA4563"/>
    <w:rsid w:val="00DB3413"/>
    <w:rsid w:val="00E56FA9"/>
    <w:rsid w:val="00F85EFD"/>
    <w:rsid w:val="00FC08D2"/>
    <w:rsid w:val="05815C5A"/>
    <w:rsid w:val="083C0E6D"/>
    <w:rsid w:val="0E0A28AA"/>
    <w:rsid w:val="14980FD7"/>
    <w:rsid w:val="18622CA6"/>
    <w:rsid w:val="19E0295F"/>
    <w:rsid w:val="1BB4605B"/>
    <w:rsid w:val="1C340F4C"/>
    <w:rsid w:val="1C79791B"/>
    <w:rsid w:val="1DC30C2D"/>
    <w:rsid w:val="1DC34B4A"/>
    <w:rsid w:val="22996C4E"/>
    <w:rsid w:val="23892A69"/>
    <w:rsid w:val="25CB23A3"/>
    <w:rsid w:val="2BAC5ACF"/>
    <w:rsid w:val="2EF2253F"/>
    <w:rsid w:val="3024450D"/>
    <w:rsid w:val="327C7152"/>
    <w:rsid w:val="371206BC"/>
    <w:rsid w:val="396D16E6"/>
    <w:rsid w:val="4097561F"/>
    <w:rsid w:val="45BE13DC"/>
    <w:rsid w:val="470D2546"/>
    <w:rsid w:val="475A2C91"/>
    <w:rsid w:val="49C2482A"/>
    <w:rsid w:val="4DC30E86"/>
    <w:rsid w:val="51F44496"/>
    <w:rsid w:val="528642E9"/>
    <w:rsid w:val="536A059B"/>
    <w:rsid w:val="54ED596D"/>
    <w:rsid w:val="57336427"/>
    <w:rsid w:val="5745694E"/>
    <w:rsid w:val="588D09E8"/>
    <w:rsid w:val="59DF20CD"/>
    <w:rsid w:val="5B006E28"/>
    <w:rsid w:val="5DE902BF"/>
    <w:rsid w:val="5FAC34B6"/>
    <w:rsid w:val="614E3B3A"/>
    <w:rsid w:val="645B065D"/>
    <w:rsid w:val="661C671E"/>
    <w:rsid w:val="66930BAB"/>
    <w:rsid w:val="67344084"/>
    <w:rsid w:val="69531052"/>
    <w:rsid w:val="6BAB1983"/>
    <w:rsid w:val="6FFB4096"/>
    <w:rsid w:val="75D823FA"/>
    <w:rsid w:val="795E0BBF"/>
    <w:rsid w:val="79E12158"/>
    <w:rsid w:val="7C142A60"/>
    <w:rsid w:val="7E7377C6"/>
    <w:rsid w:val="7F8E61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0"/>
    <w:semiHidden/>
    <w:unhideWhenUsed/>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99"/>
    <w:pPr>
      <w:spacing w:after="120"/>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39"/>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标题 2 Char"/>
    <w:basedOn w:val="9"/>
    <w:link w:val="2"/>
    <w:semiHidden/>
    <w:qFormat/>
    <w:uiPriority w:val="0"/>
    <w:rPr>
      <w:rFonts w:ascii="Cambria" w:hAnsi="Cambria"/>
      <w:b/>
      <w:bCs/>
      <w:kern w:val="2"/>
      <w:sz w:val="32"/>
      <w:szCs w:val="32"/>
    </w:rPr>
  </w:style>
  <w:style w:type="character" w:customStyle="1" w:styleId="11">
    <w:name w:val="页眉 Char"/>
    <w:basedOn w:val="9"/>
    <w:link w:val="5"/>
    <w:qFormat/>
    <w:uiPriority w:val="0"/>
    <w:rPr>
      <w:rFonts w:asciiTheme="minorHAnsi" w:hAnsiTheme="minorHAnsi" w:eastAsiaTheme="minorEastAsia" w:cstheme="minorBidi"/>
      <w:kern w:val="2"/>
      <w:sz w:val="18"/>
      <w:szCs w:val="18"/>
    </w:rPr>
  </w:style>
  <w:style w:type="character" w:customStyle="1" w:styleId="12">
    <w:name w:val="页脚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2366</Words>
  <Characters>2520</Characters>
  <Lines>20</Lines>
  <Paragraphs>5</Paragraphs>
  <TotalTime>1</TotalTime>
  <ScaleCrop>false</ScaleCrop>
  <LinksUpToDate>false</LinksUpToDate>
  <CharactersWithSpaces>2662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2021-12-22T06:23:00Z</dcterms:created>
  <dc:creator>Administrator</dc:creator>
  <cp:lastModifiedBy>李好</cp:lastModifiedBy>
  <dcterms:modified xsi:type="dcterms:W3CDTF">2024-08-14T02:16:29Z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2A8DFF7D56D64A8595FE5AF8AAD96078</vt:lpwstr>
  </property>
</Properties>
</file>