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napToGrid w:val="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kern w:val="0"/>
          <w:sz w:val="44"/>
          <w:szCs w:val="44"/>
          <w:lang w:val="en-US" w:eastAsia="zh-CN"/>
        </w:rPr>
        <w:t>资阳市雁江区人民医院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napToGrid w:val="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kern w:val="0"/>
          <w:sz w:val="44"/>
          <w:szCs w:val="44"/>
          <w:lang w:val="en-US" w:eastAsia="zh-CN"/>
        </w:rPr>
        <w:t>能源审计询价采购需求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napToGrid w:val="0"/>
          <w:kern w:val="0"/>
          <w:sz w:val="44"/>
          <w:szCs w:val="44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rPr>
          <w:rFonts w:hint="default" w:ascii="Times New Roman" w:hAnsi="Times New Roman" w:eastAsia="方正黑体简体" w:cs="Times New Roman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fill="FFFFFF"/>
        </w:rPr>
        <w:t>一、项目概况：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fill="FFFFFF"/>
        </w:rPr>
        <w:t>1、项目名称：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资阳市雁江区人民医院能源审计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询价</w:t>
      </w:r>
      <w:r>
        <w:rPr>
          <w:rFonts w:hint="default" w:ascii="Times New Roman" w:hAnsi="Times New Roman" w:eastAsia="方正仿宋简体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采购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方正仿宋简体" w:cs="Times New Roman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fill="FFFFFF"/>
        </w:rPr>
        <w:t>2、项目地点：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fill="FFFFFF"/>
          <w:lang w:eastAsia="zh-CN"/>
        </w:rPr>
        <w:t>资阳市雁江区人民医院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方正仿宋简体" w:cs="Times New Roman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fill="FFFFFF"/>
        </w:rPr>
        <w:t>3、限价：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fill="FFFFFF"/>
          <w:lang w:val="en-US" w:eastAsia="zh-CN"/>
        </w:rPr>
        <w:t>19000.00元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rPr>
          <w:rFonts w:hint="default" w:ascii="Times New Roman" w:hAnsi="Times New Roman" w:eastAsia="方正黑体简体" w:cs="Times New Roman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黑体简体" w:cs="Times New Roman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fill="FFFFFF"/>
          <w:lang w:eastAsia="zh-CN"/>
        </w:rPr>
        <w:t>二、</w:t>
      </w:r>
      <w:r>
        <w:rPr>
          <w:rFonts w:hint="default" w:ascii="Times New Roman" w:hAnsi="Times New Roman" w:eastAsia="方正黑体简体" w:cs="Times New Roman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fill="FFFFFF"/>
          <w:lang w:val="en-US" w:eastAsia="zh-CN"/>
        </w:rPr>
        <w:t>服务内容：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  <w:lang w:val="en-US" w:eastAsia="zh-CN"/>
        </w:rPr>
        <w:t>（1）结合医院历史能耗情况，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212529"/>
          <w:spacing w:val="0"/>
          <w:sz w:val="31"/>
          <w:szCs w:val="31"/>
          <w:shd w:val="clear" w:fill="FFFFFF"/>
        </w:rPr>
        <w:t>对近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212529"/>
          <w:spacing w:val="0"/>
          <w:sz w:val="31"/>
          <w:szCs w:val="31"/>
          <w:shd w:val="clear" w:fill="FFFFFF"/>
          <w:lang w:eastAsia="zh-CN"/>
        </w:rPr>
        <w:t>三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212529"/>
          <w:spacing w:val="0"/>
          <w:sz w:val="31"/>
          <w:szCs w:val="31"/>
          <w:shd w:val="clear" w:fill="FFFFFF"/>
        </w:rPr>
        <w:t>年能源消耗数据进行审计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212529"/>
          <w:spacing w:val="0"/>
          <w:sz w:val="31"/>
          <w:szCs w:val="31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  <w:lang w:val="en-US" w:eastAsia="zh-CN"/>
        </w:rPr>
        <w:t>预测未来至少十年医院年能耗变化的趋势，出具专业的能源审计报告。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  <w:lang w:val="en-US" w:eastAsia="zh-CN"/>
        </w:rPr>
        <w:t>（2）能源管理状况，节能目标和实施方案的制定落实情况，节能管理规章制度建设情况；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  <w:lang w:val="en-US" w:eastAsia="zh-CN"/>
        </w:rPr>
        <w:t>（3）用能概况、能源流向分析及能源消耗结构；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  <w:lang w:val="en-US" w:eastAsia="zh-CN"/>
        </w:rPr>
        <w:t>（4）主要产品能源消耗指标、主要问题及节能潜力分析审计结论与建议；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  <w:lang w:val="en-US" w:eastAsia="zh-CN"/>
        </w:rPr>
        <w:t>（5）能源计量及统计状况，能源消耗计量、检测和统计情况；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  <w:lang w:val="en-US" w:eastAsia="zh-CN"/>
        </w:rPr>
        <w:t>（6）能源消费指标计算分析，根据国家定额进行对标分析；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  <w:lang w:val="en-US" w:eastAsia="zh-CN"/>
        </w:rPr>
        <w:t>（7）综合能源成本与能源利用效果评价；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  <w:lang w:val="en-US" w:eastAsia="zh-CN"/>
        </w:rPr>
        <w:t>（8）能源成本指标计算分析，能源实际消耗量和国家标准对比分析；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  <w:lang w:val="en-US" w:eastAsia="zh-CN"/>
        </w:rPr>
        <w:t>（9）供应商编写的能源审计报告需包含计算用能单位的综合能耗、人均能耗和单位建筑面积能耗，评估用能档次，将用能单位能耗使用情况进行对标分析等详细分析。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rPr>
          <w:rFonts w:hint="default" w:ascii="Times New Roman" w:hAnsi="Times New Roman" w:eastAsia="方正黑体简体" w:cs="Times New Roman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黑体简体" w:cs="Times New Roman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fill="FFFFFF"/>
          <w:lang w:val="en-US" w:eastAsia="zh-CN"/>
        </w:rPr>
        <w:t>三、商务要求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  <w:lang w:val="en-US" w:eastAsia="zh-CN"/>
        </w:rPr>
        <w:t>1.审计期限要求：合同签订后</w:t>
      </w:r>
      <w:r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  <w:lang w:val="en-US" w:eastAsia="zh-CN"/>
        </w:rPr>
        <w:t>二十天</w:t>
      </w:r>
      <w:r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  <w:lang w:val="en-US" w:eastAsia="zh-CN"/>
        </w:rPr>
        <w:t>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  <w:lang w:val="en-US" w:eastAsia="zh-CN"/>
        </w:rPr>
        <w:t>2.服务地点：资阳市雁江区人民医院指定地点。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  <w:lang w:val="en-US" w:eastAsia="zh-CN"/>
        </w:rPr>
        <w:t>3.付款方式：采购人根据需求收到能源审计报告，采购人收到供应商提供的合法有效完税发票及凭证资料，并完善财务报销手续后30个工作日转账支付。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baseline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注：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本次询价采购供应商需全部满足采购需求，不允许负偏离，否则为无效响应。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rPr>
          <w:rFonts w:hint="default" w:ascii="Times New Roman" w:hAnsi="Times New Roman" w:eastAsia="方正黑体简体" w:cs="Times New Roman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fill="FFFFFF"/>
          <w:lang w:val="zh-CN" w:eastAsia="zh-CN"/>
        </w:rPr>
      </w:pPr>
      <w:r>
        <w:rPr>
          <w:rFonts w:hint="default" w:ascii="Times New Roman" w:hAnsi="Times New Roman" w:eastAsia="方正黑体简体" w:cs="Times New Roman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fill="FFFFFF"/>
          <w:lang w:val="en-US" w:eastAsia="zh-CN"/>
        </w:rPr>
        <w:t>四</w:t>
      </w:r>
      <w:r>
        <w:rPr>
          <w:rFonts w:hint="default" w:ascii="Times New Roman" w:hAnsi="Times New Roman" w:eastAsia="方正黑体简体" w:cs="Times New Roman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fill="FFFFFF"/>
          <w:lang w:val="zh-CN" w:eastAsia="zh-CN"/>
        </w:rPr>
        <w:t>、供应商资格要求及证明材料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rPr>
          <w:rFonts w:hint="default" w:ascii="Times New Roman" w:hAnsi="Times New Roman" w:eastAsia="方正楷体简体" w:cs="Times New Roman"/>
          <w:b/>
          <w:bCs/>
          <w:color w:val="auto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kern w:val="0"/>
          <w:sz w:val="32"/>
          <w:szCs w:val="32"/>
          <w:lang w:val="zh-CN"/>
        </w:rPr>
        <w:t>（一）资格要求相关证明材料：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zh-CN"/>
        </w:rPr>
        <w:t>1.具有独立承担民事责任的能力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zh-CN"/>
        </w:rPr>
        <w:t>（提供复印件）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zh-CN"/>
        </w:rPr>
        <w:t>（1）供应商若为企业法人：提供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zh-CN"/>
        </w:rPr>
        <w:t>“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zh-CN"/>
        </w:rPr>
        <w:t>统一社会信用代码营业执照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zh-CN"/>
        </w:rPr>
        <w:t>”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zh-CN"/>
        </w:rPr>
        <w:t>（2）供应商若为事业法人：提供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zh-CN"/>
        </w:rPr>
        <w:t>“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zh-CN"/>
        </w:rPr>
        <w:t>统一社会信用代码法人登记证书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zh-CN"/>
        </w:rPr>
        <w:t>”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zh-CN"/>
        </w:rPr>
        <w:t>（3）供应商若为其他组织：提供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zh-CN"/>
        </w:rPr>
        <w:t>“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zh-CN"/>
        </w:rPr>
        <w:t>对应主管部门颁发的准许执业证明文件或营业执照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zh-CN"/>
        </w:rPr>
        <w:t>”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zh-CN"/>
        </w:rPr>
        <w:t>（4）供应商若为自然人：提供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zh-CN"/>
        </w:rPr>
        <w:t>“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zh-CN"/>
        </w:rPr>
        <w:t>身份证明材料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zh-CN"/>
        </w:rPr>
        <w:t>”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zh-CN"/>
        </w:rPr>
        <w:t>2.具备良好商业信誉的证明材料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zh-CN"/>
        </w:rPr>
        <w:t>（提供承诺函原件）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zh-CN"/>
        </w:rPr>
        <w:t>3.具备健全的财务会计制度的证明材料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zh-CN"/>
        </w:rPr>
        <w:t>（提供承诺函原件）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zh-CN"/>
        </w:rPr>
        <w:t>4.具有依法缴纳税收和社会保障资金的良好记录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zh-CN"/>
        </w:rPr>
        <w:t>（提供承诺函原件）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zh-CN"/>
        </w:rPr>
        <w:t>5.具备履行合同所必需的设备和专业技术能力的证明材料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zh-CN"/>
        </w:rPr>
        <w:t>（提供承诺函原件）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zh-CN"/>
        </w:rPr>
        <w:t>6.参加政府采购活动前3年内在经营活动中没有重大违法记录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zh-CN"/>
        </w:rPr>
        <w:t>（提供承诺函原件）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zh-CN"/>
        </w:rPr>
        <w:t>7.具备法律、行政法规规定的其他条件的证明材料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lang w:val="zh-CN"/>
        </w:rPr>
        <w:t>（提供承诺函原件）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rPr>
          <w:rFonts w:hint="default" w:ascii="Times New Roman" w:hAnsi="Times New Roman" w:eastAsia="方正楷体简体" w:cs="Times New Roman"/>
          <w:b/>
          <w:bCs/>
          <w:color w:val="auto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kern w:val="0"/>
          <w:sz w:val="32"/>
          <w:szCs w:val="32"/>
          <w:lang w:val="zh-CN"/>
        </w:rPr>
        <w:t>（二）其他类似效力要求相关证明材料：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zh-CN"/>
        </w:rPr>
        <w:t>1.法定代表人/单位负责人身份证明书原件及身份证明材料复印件；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zh-CN"/>
        </w:rPr>
        <w:t>2.法定代表人/单位负责人授权书原件及被授权人身份证明材料复印件。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zh-CN"/>
        </w:rPr>
        <w:t>（注：由法定代表人/单位负责人本人参与的，可不提供法定代表人/单位负责人授权书）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zh-CN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zh-CN"/>
        </w:rPr>
        <w:t>注：以上要求的资料均须加盖供应商单位的公章（鲜章）。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rPr>
          <w:rFonts w:hint="default" w:ascii="Times New Roman" w:hAnsi="Times New Roman" w:eastAsia="方正黑体简体" w:cs="Times New Roman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fill="FFFFFF"/>
          <w:lang w:val="zh-CN" w:eastAsia="zh-CN"/>
        </w:rPr>
      </w:pPr>
      <w:r>
        <w:rPr>
          <w:rFonts w:hint="default" w:ascii="Times New Roman" w:hAnsi="Times New Roman" w:eastAsia="方正黑体简体" w:cs="Times New Roman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fill="FFFFFF"/>
          <w:lang w:val="en-US" w:eastAsia="zh-CN"/>
        </w:rPr>
        <w:t>五</w:t>
      </w:r>
      <w:r>
        <w:rPr>
          <w:rFonts w:hint="default" w:ascii="Times New Roman" w:hAnsi="Times New Roman" w:eastAsia="方正黑体简体" w:cs="Times New Roman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fill="FFFFFF"/>
          <w:lang w:val="zh-CN" w:eastAsia="zh-CN"/>
        </w:rPr>
        <w:t>、响应文件要求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Cs/>
          <w:snapToGrid w:val="0"/>
          <w:color w:val="auto"/>
          <w:kern w:val="0"/>
          <w:sz w:val="32"/>
          <w:szCs w:val="32"/>
        </w:rPr>
        <w:t>1.数量：正本一份。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</w:rPr>
        <w:t>2.响应文件签署：应根据采购文件的要求制作，签署、盖章和内容应完整。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</w:rPr>
        <w:t>3.响应文件制作：统一用汉语编制、A4幅面纸印制，采用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</w:rPr>
        <w:t>非活页方式</w:t>
      </w:r>
      <w:r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</w:rPr>
        <w:t>装订后密封，并在封面处标注本项目名称、申请人名称、联系人、联系电话。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rPr>
          <w:rFonts w:hint="default" w:ascii="Times New Roman" w:hAnsi="Times New Roman" w:eastAsia="方正黑体简体" w:cs="Times New Roman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fill="FFFFFF"/>
          <w:lang w:val="zh-CN" w:eastAsia="zh-CN"/>
        </w:rPr>
      </w:pPr>
      <w:r>
        <w:rPr>
          <w:rFonts w:hint="default" w:ascii="Times New Roman" w:hAnsi="Times New Roman" w:eastAsia="方正黑体简体" w:cs="Times New Roman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fill="FFFFFF"/>
          <w:lang w:val="en-US" w:eastAsia="zh-CN"/>
        </w:rPr>
        <w:t>六</w:t>
      </w:r>
      <w:r>
        <w:rPr>
          <w:rFonts w:hint="default" w:ascii="Times New Roman" w:hAnsi="Times New Roman" w:eastAsia="方正黑体简体" w:cs="Times New Roman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fill="FFFFFF"/>
          <w:lang w:val="zh-CN" w:eastAsia="zh-CN"/>
        </w:rPr>
        <w:t>、响应文件的递交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</w:rPr>
        <w:t>1.递交响应文件截止时间：202</w:t>
      </w:r>
      <w:r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</w:rPr>
        <w:t>日</w:t>
      </w:r>
      <w:r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  <w:lang w:val="en-US" w:eastAsia="zh-CN"/>
        </w:rPr>
        <w:t>17:00</w:t>
      </w:r>
      <w:r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</w:rPr>
        <w:t>（北京时间）。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</w:rPr>
        <w:t>2.递交响应文件地点：资阳市雁江区人民医院</w:t>
      </w:r>
      <w:r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  <w:lang w:eastAsia="zh-CN"/>
        </w:rPr>
        <w:t>城东院区住院部</w:t>
      </w:r>
      <w:r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  <w:lang w:val="en-US" w:eastAsia="zh-CN"/>
        </w:rPr>
        <w:t>12楼后勤科</w:t>
      </w:r>
      <w:r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</w:rPr>
        <w:t>3.逾期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</w:rPr>
        <w:t>送达</w:t>
      </w:r>
      <w:r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</w:rPr>
        <w:t>或者未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</w:rPr>
        <w:t>送达</w:t>
      </w:r>
      <w:r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</w:rPr>
        <w:t>指定地点的响应文件，采购人不予受理。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rPr>
          <w:rFonts w:hint="default" w:ascii="Times New Roman" w:hAnsi="Times New Roman" w:eastAsia="方正黑体简体" w:cs="Times New Roman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fill="FFFFFF"/>
          <w:lang w:val="zh-CN" w:eastAsia="zh-CN"/>
        </w:rPr>
      </w:pPr>
      <w:r>
        <w:rPr>
          <w:rFonts w:hint="default" w:ascii="Times New Roman" w:hAnsi="Times New Roman" w:eastAsia="方正黑体简体" w:cs="Times New Roman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fill="FFFFFF"/>
          <w:lang w:val="en-US" w:eastAsia="zh-CN"/>
        </w:rPr>
        <w:t>七</w:t>
      </w:r>
      <w:r>
        <w:rPr>
          <w:rFonts w:hint="default" w:ascii="Times New Roman" w:hAnsi="Times New Roman" w:eastAsia="方正黑体简体" w:cs="Times New Roman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fill="FFFFFF"/>
          <w:lang w:val="zh-CN" w:eastAsia="zh-CN"/>
        </w:rPr>
        <w:t>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</w:rPr>
        <w:t>采购人：资阳市雁江区人民医院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</w:rPr>
        <w:t>采购人地址：资阳市雁江区城东新区蜀乡大道669号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</w:rPr>
        <w:t>联系</w:t>
      </w:r>
      <w:r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  <w:lang w:eastAsia="zh-CN"/>
        </w:rPr>
        <w:t>方式</w:t>
      </w:r>
      <w:r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</w:rPr>
        <w:t>：</w:t>
      </w:r>
      <w:r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  <w:lang w:val="en-US" w:eastAsia="zh-CN"/>
        </w:rPr>
        <w:t xml:space="preserve">罗老师  15718063359 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rPr>
          <w:rFonts w:hint="default" w:ascii="Times New Roman" w:hAnsi="Times New Roman" w:eastAsia="方正黑体简体" w:cs="Times New Roman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黑体简体" w:cs="Times New Roman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fill="FFFFFF"/>
          <w:lang w:val="en-US" w:eastAsia="zh-CN"/>
        </w:rPr>
        <w:t>八、询价采购报价书格式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  <w:lang w:val="zh-CN"/>
        </w:rPr>
        <w:t>询价采购报价书（模板）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  <w:lang w:val="zh-CN"/>
        </w:rPr>
        <w:t>资阳市雁江区人民医院：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  <w:lang w:val="zh-CN"/>
        </w:rPr>
        <w:t>在认真阅读采购需求，对贵院的需求充分了解后，我单位</w:t>
      </w:r>
      <w:r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  <w:lang w:val="zh-CN"/>
        </w:rPr>
        <w:t>（</w:t>
      </w:r>
      <w:r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  <w:lang w:val="zh-CN"/>
        </w:rPr>
        <w:t>公司）现将有关情况回复如下：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  <w:lang w:val="zh-CN" w:eastAsia="zh-CN" w:bidi="ar-SA"/>
        </w:rPr>
        <w:t>一、</w:t>
      </w:r>
      <w:r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  <w:lang w:val="zh-CN"/>
        </w:rPr>
        <w:t>报价</w:t>
      </w:r>
      <w:bookmarkStart w:id="0" w:name="_GoBack"/>
      <w:bookmarkEnd w:id="0"/>
    </w:p>
    <w:tbl>
      <w:tblPr>
        <w:tblStyle w:val="7"/>
        <w:tblW w:w="8137" w:type="dxa"/>
        <w:tblInd w:w="2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961"/>
        <w:gridCol w:w="1796"/>
        <w:gridCol w:w="1770"/>
        <w:gridCol w:w="18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最高限价（元）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能源审计项目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19000.00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lang w:val="zh-CN" w:eastAsia="zh-CN"/>
        </w:rPr>
        <w:t>注:</w:t>
      </w:r>
      <w:r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  <w:lang w:val="en-US" w:eastAsia="zh-CN"/>
        </w:rPr>
        <w:t>所报单价不超过最高单价限价。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  <w:lang w:val="zh-CN" w:eastAsia="zh-CN"/>
        </w:rPr>
        <w:t>二、是否全部响应本次采购需求：是□ 否□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  <w:lang w:val="zh-CN" w:eastAsia="zh-CN"/>
        </w:rPr>
        <w:t>三、相关资质证明及承诺是否齐全：是□  否□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  <w:lang w:val="zh-CN" w:eastAsia="zh-CN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  <w:lang w:val="zh-CN" w:eastAsia="zh-CN"/>
        </w:rPr>
        <w:t>联 系 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仿宋简体" w:cs="Times New Roman"/>
          <w:snapToGrid w:val="0"/>
          <w:color w:val="auto"/>
          <w:kern w:val="0"/>
          <w:sz w:val="32"/>
          <w:szCs w:val="32"/>
          <w:lang w:val="zh-CN" w:eastAsia="zh-CN"/>
        </w:rPr>
        <w:t>通讯地址：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482" w:firstLineChars="200"/>
        <w:rPr>
          <w:rFonts w:hint="default" w:ascii="Times New Roman" w:hAnsi="Times New Roman" w:cs="Times New Roman"/>
          <w:snapToGrid w:val="0"/>
          <w:kern w:val="0"/>
          <w:sz w:val="24"/>
          <w:lang w:val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420" w:firstLineChars="200"/>
        <w:rPr>
          <w:rFonts w:hint="default" w:ascii="Times New Roman" w:hAnsi="Times New Roman" w:cs="Times New Roman"/>
          <w:snapToGrid w:val="0"/>
          <w:kern w:val="0"/>
          <w:lang w:val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480" w:firstLineChars="200"/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  <w:lang w:val="zh-CN"/>
        </w:rPr>
      </w:pPr>
      <w:r>
        <w:rPr>
          <w:rFonts w:hint="default" w:ascii="Times New Roman" w:hAnsi="Times New Roman" w:cs="Times New Roman"/>
          <w:snapToGrid w:val="0"/>
          <w:kern w:val="0"/>
          <w:sz w:val="24"/>
          <w:lang w:val="zh-CN"/>
        </w:rPr>
        <w:t xml:space="preserve">                             </w:t>
      </w:r>
      <w:r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  <w:lang w:val="zh-CN"/>
        </w:rPr>
        <w:t>投标人名称（盖章）：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  <w:lang w:val="zh-CN"/>
        </w:rPr>
        <w:t xml:space="preserve">                    法定代表人或授权代表：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  <w:lang w:val="zh-CN"/>
        </w:rPr>
        <w:t xml:space="preserve">                    年     月     日  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napToGrid w:val="0"/>
          <w:kern w:val="0"/>
          <w:sz w:val="44"/>
          <w:szCs w:val="44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yMDZhNjU4OTc0NGU1ZTkwN2I2NzIxMWY1NjExMGMifQ=="/>
  </w:docVars>
  <w:rsids>
    <w:rsidRoot w:val="00000000"/>
    <w:rsid w:val="318D6246"/>
    <w:rsid w:val="58DA16E1"/>
    <w:rsid w:val="7BAF6BC0"/>
    <w:rsid w:val="7E5E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adjustRightInd w:val="0"/>
      <w:snapToGrid w:val="0"/>
      <w:spacing w:line="360" w:lineRule="auto"/>
      <w:outlineLvl w:val="1"/>
    </w:pPr>
    <w:rPr>
      <w:rFonts w:ascii="Arial" w:hAnsi="Arial" w:eastAsia="楷体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1532</Words>
  <Characters>1586</Characters>
  <Lines>0</Lines>
  <Paragraphs>0</Paragraphs>
  <TotalTime>9</TotalTime>
  <ScaleCrop>false</ScaleCrop>
  <LinksUpToDate>false</LinksUpToDate>
  <CharactersWithSpaces>1676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2024-06-04T08:09:00Z</dcterms:created>
  <dc:creator>Administrator</dc:creator>
  <cp:lastModifiedBy>东信</cp:lastModifiedBy>
  <dcterms:modified xsi:type="dcterms:W3CDTF">2024-06-04T09:27:19Z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E98ED1426CFC4AC58A8BBF2C81AD9791_12</vt:lpwstr>
  </property>
</Properties>
</file>