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资阳市雁江区人民医院</w:t>
      </w:r>
    </w:p>
    <w:p>
      <w:pPr>
        <w:spacing w:line="66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  <w:lang w:eastAsia="zh-CN"/>
        </w:rPr>
        <w:t>空气消毒机、抢救车等</w:t>
      </w:r>
      <w:r>
        <w:rPr>
          <w:rFonts w:hint="eastAsia" w:asciiTheme="minorEastAsia" w:hAnsiTheme="minorEastAsia"/>
          <w:b/>
          <w:bCs/>
          <w:sz w:val="36"/>
          <w:szCs w:val="36"/>
        </w:rPr>
        <w:t>询价采购需求</w:t>
      </w:r>
    </w:p>
    <w:p>
      <w:pPr>
        <w:spacing w:line="360" w:lineRule="auto"/>
        <w:rPr>
          <w:rFonts w:asciiTheme="minorEastAsia" w:hAnsiTheme="minorEastAsia"/>
          <w:sz w:val="36"/>
          <w:szCs w:val="36"/>
        </w:rPr>
      </w:pPr>
    </w:p>
    <w:p>
      <w:pPr>
        <w:pStyle w:val="15"/>
        <w:numPr>
          <w:ilvl w:val="0"/>
          <w:numId w:val="0"/>
        </w:numPr>
        <w:spacing w:line="360" w:lineRule="auto"/>
        <w:ind w:leftChars="0" w:firstLine="482" w:firstLineChars="20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/>
          <w:b/>
          <w:sz w:val="24"/>
          <w:szCs w:val="24"/>
        </w:rPr>
        <w:t>技术、功能要求及其他相关要求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val="en-US" w:eastAsia="zh-CN"/>
        </w:rPr>
        <w:t>本项目最高限价</w:t>
      </w:r>
      <w:r>
        <w:rPr>
          <w:rFonts w:hint="eastAsia" w:asciiTheme="minorEastAsia" w:hAnsiTheme="minorEastAsia" w:cstheme="minorEastAsia"/>
          <w:color w:val="auto"/>
          <w:kern w:val="2"/>
          <w:sz w:val="24"/>
          <w:szCs w:val="24"/>
          <w:lang w:val="en-US" w:eastAsia="zh-CN" w:bidi="ar-SA"/>
        </w:rPr>
        <w:t>8.28</w:t>
      </w:r>
      <w:r>
        <w:rPr>
          <w:rFonts w:hint="eastAsia"/>
          <w:color w:val="auto"/>
          <w:sz w:val="24"/>
          <w:szCs w:val="24"/>
          <w:lang w:val="en-US" w:eastAsia="zh-CN"/>
        </w:rPr>
        <w:t>万元。</w:t>
      </w:r>
    </w:p>
    <w:p>
      <w:pPr>
        <w:pStyle w:val="2"/>
        <w:numPr>
          <w:ilvl w:val="0"/>
          <w:numId w:val="0"/>
        </w:numPr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lang w:val="en-US" w:eastAsia="zh-CN" w:bidi="ar-SA"/>
        </w:rPr>
        <w:t>.采</w:t>
      </w:r>
      <w:r>
        <w:rPr>
          <w:rFonts w:hint="eastAsia"/>
          <w:lang w:val="en-US" w:eastAsia="zh-CN"/>
        </w:rPr>
        <w:t>购清单</w:t>
      </w:r>
    </w:p>
    <w:tbl>
      <w:tblPr>
        <w:tblStyle w:val="1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192"/>
        <w:gridCol w:w="979"/>
        <w:gridCol w:w="1072"/>
        <w:gridCol w:w="171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38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86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预算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最高单价限价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（元）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86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空气消毒机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台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5000.00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86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医用冷藏柜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40000.00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40000.00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86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治疗推车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辆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2000.00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86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治疗柜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3000.00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86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抢救车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辆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10000.00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86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注射床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张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1200.00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86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注射椅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张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2200.00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4400.00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4" w:type="pct"/>
            <w:gridSpan w:val="2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82800.00</w:t>
            </w:r>
          </w:p>
        </w:tc>
      </w:tr>
    </w:tbl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lang w:eastAsia="zh-CN"/>
        </w:rPr>
        <w:t>二</w:t>
      </w:r>
      <w:r>
        <w:rPr>
          <w:rFonts w:hint="eastAsia" w:asciiTheme="minorEastAsia" w:hAnsiTheme="minorEastAsia"/>
          <w:b/>
          <w:sz w:val="24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技术要求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空气消毒机（80m³）：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1、微电脑程序控制，中文液晶显示屏；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2、紫外线灯管、电机、负离子故障自动检测带真人语音故障提示；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3、紫外线加强消毒和自动检测，镜面不锈钢板固定，增强紫外线强度；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4、整机工作寿命计时和清洗保养提醒功能；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5、主管失效备管自动支援功能；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6、采用微电脑、高精度实时时钟芯片控制，工作稳定可靠；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7、自动、遥控、轻触式手控多控消毒运行；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8、风速高、中、低可选；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9、双通道循环出风；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10、带初中效尘埃过滤网、活性炭网及光触媒过滤网辅助消毒；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11、内置隐藏式遥控器放置盒，具防丢失功能；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12、外设防滑扶手，推拉移动自如；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13、外形：移动式；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14、外观尺寸：55cm×43cm×93cm(±3cm）；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15、循环消毒风量：≥800m3/h；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16、紫外线辐照强度（垂直距离灯管15cm处）：≥7.36×103μW/cm2；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17、消毒功率：≤410W；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18、紫外线管寿命：≥5000h；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19、紫外线泄漏量：＜5μW/cm2；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21、消毒时空气中臭氧量：≤0.1mg/m3；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22、负离子发生量：≥6×106个/cm3；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23、额定电压：AC 220V±22V；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24、额定频率：50Hz±1Hz；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25、噪音：≤55dB(A)；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26、消毒后空气中细菌总数：≤200cfu/m3；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27、适用环境：人在动态环境及静态环境（医院病区）；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28、安全防护类型：I类。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医用冷藏柜：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1、温度范围（℃）：阴凉（8-20）/冷藏（2-8）；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2、湿度范围（RH）：35%~75%；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3、额定电压：220V±5V/50HZ±2HZ；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4、整机功率（W）：≥110；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5、有效容积(L):≥45；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6、外部尺寸：950mm*390mm*450mm（±5mm）；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7、内部尺寸：310mm*320mm*485mm（±5mm）；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8、蒸发器：翅片蒸发器；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9、蒸发器尺寸：2mm*4mm*150mm（±1mm）；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10、功能：温度湿度双控双显，温湿度可自动记录存储，温度湿度异常报警。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治疗推车：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default"/>
          <w:lang w:val="en-US" w:eastAsia="zh-CN"/>
        </w:rPr>
        <w:t>车身材质：不锈钢 面包轮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default"/>
          <w:lang w:val="en-US" w:eastAsia="zh-CN"/>
        </w:rPr>
        <w:t>尺寸：长≥670mm宽≥430mm高≥850mm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default"/>
          <w:lang w:val="en-US" w:eastAsia="zh-CN"/>
        </w:rPr>
        <w:t>双层带抽屉（2个）</w:t>
      </w:r>
      <w:r>
        <w:rPr>
          <w:rFonts w:hint="eastAsia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治疗柜：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default"/>
          <w:lang w:val="en-US" w:eastAsia="zh-CN"/>
        </w:rPr>
        <w:t>柜体材质：不锈钢  台面材质：不锈钢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default"/>
          <w:lang w:val="en-US" w:eastAsia="zh-CN"/>
        </w:rPr>
        <w:t>柜体尺寸：长≥1700mm高≥1850m宽≥570mm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default"/>
          <w:lang w:val="en-US" w:eastAsia="zh-CN"/>
        </w:rPr>
        <w:t>台面尺寸: ≥长1730mm宽≥330mm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default"/>
          <w:lang w:val="en-US" w:eastAsia="zh-CN"/>
        </w:rPr>
        <w:t>柜顶玻璃柜4个 抽屉3个 底部柜子两个。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抢救车：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default"/>
          <w:lang w:val="en-US" w:eastAsia="zh-CN"/>
        </w:rPr>
        <w:t>规格：750*475*930mm（±5mm）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default"/>
          <w:lang w:val="en-US" w:eastAsia="zh-CN"/>
        </w:rPr>
        <w:t>主要由铝·钢·ABS工程塑料结构组成；铝合金柱四柱承重；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default"/>
          <w:lang w:val="en-US" w:eastAsia="zh-CN"/>
        </w:rPr>
        <w:t>ABS弧形底面注塑工艺成型两侧带有扶手，专业锐器盒，可左右任意摆放，凹陷设计可防止物品滑落，台面配有304材质不锈钢护栏，台面上配透明软玻璃；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default"/>
          <w:lang w:val="en-US" w:eastAsia="zh-CN"/>
        </w:rPr>
        <w:t>车体左侧：除颤器平台可选输液架左右互换、隐藏式副工作台可拆式档案盒；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</w:t>
      </w:r>
      <w:r>
        <w:rPr>
          <w:rFonts w:hint="default"/>
          <w:lang w:val="en-US" w:eastAsia="zh-CN"/>
        </w:rPr>
        <w:t>车体右侧：隐藏式伸缩输液架可选除颤器平台左右互换、锐器桶、双污物桶；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6、</w:t>
      </w:r>
      <w:r>
        <w:rPr>
          <w:rFonts w:hint="default"/>
          <w:lang w:val="en-US" w:eastAsia="zh-CN"/>
        </w:rPr>
        <w:t>车体背后：除颤板，隐藏式伸缩氧气瓶支架，活动电源线；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7、</w:t>
      </w:r>
      <w:r>
        <w:rPr>
          <w:rFonts w:hint="default"/>
          <w:lang w:val="en-US" w:eastAsia="zh-CN"/>
        </w:rPr>
        <w:t>车体正面：中控锁，配置有五层抽屉、第一二层小抽面≥75mm，内空：430x335*68mm（±3mm）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两中抽面≥115mm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内空：430x335*110mm（±3mm）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一深抽面≥240mm内空：430</w:t>
      </w:r>
      <w:r>
        <w:rPr>
          <w:rFonts w:hint="eastAsia"/>
          <w:lang w:val="en-US" w:eastAsia="zh-CN"/>
        </w:rPr>
        <w:t>*</w:t>
      </w:r>
      <w:r>
        <w:rPr>
          <w:rFonts w:hint="default"/>
          <w:lang w:val="en-US" w:eastAsia="zh-CN"/>
        </w:rPr>
        <w:t>335*220mm（±3mm）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 xml:space="preserve">抽屉内 3*3分隔片，可自由分隔，抽屉拉手为燕尾式、封口插槽式透明标识卡规格：115*28mm（±3mm）、防止液体及灰尘进入；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8、</w:t>
      </w:r>
      <w:r>
        <w:rPr>
          <w:rFonts w:hint="default"/>
          <w:lang w:val="en-US" w:eastAsia="zh-CN"/>
        </w:rPr>
        <w:t>车体底部：豪华万向插入式静音轮，其中两只带刹车功能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9、</w:t>
      </w:r>
      <w:r>
        <w:rPr>
          <w:rFonts w:hint="default"/>
          <w:lang w:val="en-US" w:eastAsia="zh-CN"/>
        </w:rPr>
        <w:t>重量：45.4KG±2KG</w:t>
      </w:r>
      <w:r>
        <w:rPr>
          <w:rFonts w:hint="eastAsia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注射床：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1、床身材质：碳钢 床面：皮革；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2、长：≥1900mm宽：≥620mm高：≥650mm。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注射椅：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default"/>
          <w:lang w:val="en-US" w:eastAsia="zh-CN"/>
        </w:rPr>
        <w:t>电机：</w:t>
      </w:r>
      <w:r>
        <w:rPr>
          <w:rFonts w:hint="eastAsia"/>
          <w:lang w:val="en-US" w:eastAsia="zh-CN"/>
        </w:rPr>
        <w:t>至少</w:t>
      </w:r>
      <w:r>
        <w:rPr>
          <w:rFonts w:hint="default"/>
          <w:lang w:val="en-US" w:eastAsia="zh-CN"/>
        </w:rPr>
        <w:t>四个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功率：≥50W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default"/>
          <w:lang w:val="en-US" w:eastAsia="zh-CN"/>
        </w:rPr>
        <w:t>电机：头部、腿部、整体可用电机升降及整张椅面可向后倾斜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default"/>
          <w:lang w:val="en-US" w:eastAsia="zh-CN"/>
        </w:rPr>
        <w:t>整体净重70KG±3KG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default"/>
          <w:lang w:val="en-US" w:eastAsia="zh-CN"/>
        </w:rPr>
        <w:t>皮面 座垫：高密度海绵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</w:t>
      </w:r>
      <w:r>
        <w:rPr>
          <w:rFonts w:hint="default"/>
          <w:lang w:val="en-US" w:eastAsia="zh-CN"/>
        </w:rPr>
        <w:t>尺寸：长≥185cm 宽≥60cm 高：61-88cm（可升降）。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  <w:lang w:eastAsia="zh-CN"/>
        </w:rPr>
        <w:t>.</w:t>
      </w:r>
      <w:r>
        <w:rPr>
          <w:rFonts w:hint="eastAsia" w:asciiTheme="minorEastAsia" w:hAnsiTheme="minorEastAsia"/>
          <w:sz w:val="24"/>
          <w:szCs w:val="24"/>
        </w:rPr>
        <w:t>合同签订时间：成交公告公示结束后30日内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交付期限：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2024年3月28日之前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cs="宋体-18030" w:asciiTheme="minorEastAsia" w:hAnsiTheme="minorEastAsia"/>
          <w:kern w:val="0"/>
          <w:sz w:val="24"/>
          <w:lang w:val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lang w:eastAsia="zh-CN"/>
        </w:rPr>
        <w:t>.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履约地点：资阳市雁江区人民医院。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质保期：≥1年。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rPr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售后服务要求：及时免费更换破损及不符合要求的产品。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cs="宋体-18030" w:asciiTheme="minorEastAsia" w:hAnsiTheme="minorEastAsia"/>
          <w:kern w:val="0"/>
          <w:sz w:val="24"/>
          <w:lang w:val="en-US" w:eastAsia="zh-CN"/>
        </w:rPr>
        <w:t>6.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付款方</w:t>
      </w:r>
      <w:r>
        <w:rPr>
          <w:rFonts w:hint="eastAsia" w:cs="宋体-18030" w:asciiTheme="minorEastAsia" w:hAnsiTheme="minorEastAsia"/>
          <w:color w:val="auto"/>
          <w:kern w:val="0"/>
          <w:sz w:val="24"/>
          <w:lang w:val="zh-CN"/>
        </w:rPr>
        <w:t>式：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设备安装、调试、培训、验收等合格，完善相关财务报销流程后，转账支付合同总款项95%，质保期满后，无任何质量及违约问题，完善相关财务报销流程后，转账支付合同总款项5%。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cs="宋体-18030" w:asciiTheme="minorEastAsia" w:hAnsiTheme="minorEastAsia"/>
          <w:kern w:val="0"/>
          <w:sz w:val="24"/>
          <w:lang w:val="en-US" w:eastAsia="zh-CN"/>
        </w:rPr>
        <w:t>7.</w:t>
      </w:r>
      <w:r>
        <w:rPr>
          <w:rFonts w:hint="eastAsia" w:ascii="宋体" w:hAnsi="宋体" w:cs="宋体"/>
          <w:sz w:val="24"/>
        </w:rPr>
        <w:t>履约验收：严格按照《财政部关于进一步加强政府采购需求和履约验收管理的指导意见》(财库〔2016〕205 号)的要求进行验收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</w:pPr>
      <w:r>
        <w:rPr>
          <w:rFonts w:hint="eastAsia"/>
          <w:b/>
          <w:bCs/>
        </w:rPr>
        <w:t>注：</w:t>
      </w:r>
      <w:r>
        <w:rPr>
          <w:rFonts w:hint="eastAsia"/>
        </w:rPr>
        <w:t>本次询价采购供应商需全部满足采购需求，不允许负偏离，否则为无效响应。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cs="宋体-18030" w:asciiTheme="minorEastAsia" w:hAnsiTheme="minorEastAsia"/>
          <w:b/>
          <w:kern w:val="0"/>
          <w:sz w:val="24"/>
          <w:lang w:val="zh-CN"/>
        </w:rPr>
      </w:pPr>
      <w:bookmarkStart w:id="0" w:name="_Toc56091117"/>
      <w:r>
        <w:rPr>
          <w:rFonts w:hint="eastAsia" w:cs="宋体-18030" w:asciiTheme="minorEastAsia" w:hAnsiTheme="minorEastAsia"/>
          <w:b/>
          <w:kern w:val="0"/>
          <w:sz w:val="24"/>
          <w:lang w:val="zh-CN"/>
        </w:rPr>
        <w:t>四、供应商资格要求及证明材料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（一）资格要求相关证明材料：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1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.具有独立承担民事责任的能力（提供复印件）；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（1）供应商若为企业法人：提供“统一社会信用代码营业执照”；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（2）供应商若为事业法人：提供“统一社会信用代码法人登记证书”；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（3）供应商若为其他组织：提供“对应主管部门颁发的准许执业证明文件或营业执照”；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（4）供应商若为自然人：提供“身份证明材料”。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2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.具备良好商业信誉的证明材料（提供承诺函原件）；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3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.具备健全的财务会计制度的证明材料（提供承诺函原件）；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4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.具有依法缴纳税收和社会保障资金的良好记录（提供承诺函原件）；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5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.具备履行合同所必需的设备和专业技术能力的证明材料（提供承诺函原件）；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6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.参加政府采购活动前</w:t>
      </w:r>
      <w:r>
        <w:rPr>
          <w:rFonts w:cs="宋体-18030" w:asciiTheme="minorEastAsia" w:hAnsiTheme="minorEastAsia"/>
          <w:kern w:val="0"/>
          <w:sz w:val="24"/>
          <w:lang w:val="zh-CN"/>
        </w:rPr>
        <w:t>3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年内在经营活动中没有重大违法记录（提供承诺函原件）；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7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.具备法律、行政法规规定的其他条件的证明材料（提供承诺函原件）；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8.根据采购项目提出的特殊条件：无。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（二）其他类似效力要求相关证明材料：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1.法定代表人</w:t>
      </w:r>
      <w:r>
        <w:rPr>
          <w:rFonts w:cs="宋体-18030" w:asciiTheme="minorEastAsia" w:hAnsiTheme="minorEastAsia"/>
          <w:kern w:val="0"/>
          <w:sz w:val="24"/>
          <w:lang w:val="zh-CN"/>
        </w:rPr>
        <w:t>/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单位负责人身份证明书原件及身份证明材料复印件；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2.法定代表人</w:t>
      </w:r>
      <w:r>
        <w:rPr>
          <w:rFonts w:cs="宋体-18030" w:asciiTheme="minorEastAsia" w:hAnsiTheme="minorEastAsia"/>
          <w:kern w:val="0"/>
          <w:sz w:val="24"/>
          <w:lang w:val="zh-CN"/>
        </w:rPr>
        <w:t>/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单位负责人授权书原件及被授权人身份证明材料复印件。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（注：由法定代表人</w:t>
      </w:r>
      <w:r>
        <w:rPr>
          <w:rFonts w:cs="宋体-18030" w:asciiTheme="minorEastAsia" w:hAnsiTheme="minorEastAsia"/>
          <w:kern w:val="0"/>
          <w:sz w:val="24"/>
          <w:lang w:val="zh-CN"/>
        </w:rPr>
        <w:t>/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单位负责人本人参与的，可不提供法定代表人</w:t>
      </w:r>
      <w:r>
        <w:rPr>
          <w:rFonts w:cs="宋体-18030" w:asciiTheme="minorEastAsia" w:hAnsiTheme="minorEastAsia"/>
          <w:kern w:val="0"/>
          <w:sz w:val="24"/>
          <w:lang w:val="zh-CN"/>
        </w:rPr>
        <w:t>/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单位负责人授权书）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注：以上要求的资料均须加盖供应商单位的公章（鲜章）。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cs="宋体-18030" w:asciiTheme="minorEastAsia" w:hAnsiTheme="minorEastAsia"/>
          <w:b/>
          <w:kern w:val="0"/>
          <w:sz w:val="24"/>
        </w:rPr>
      </w:pPr>
      <w:r>
        <w:rPr>
          <w:rFonts w:hint="eastAsia" w:cs="宋体-18030" w:asciiTheme="minorEastAsia" w:hAnsiTheme="minorEastAsia"/>
          <w:b/>
          <w:bCs/>
          <w:kern w:val="0"/>
          <w:sz w:val="24"/>
        </w:rPr>
        <w:t>五、响应文件要求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bCs/>
          <w:kern w:val="0"/>
          <w:sz w:val="24"/>
        </w:rPr>
        <w:t>1.数量：正本一份。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2.响应文件签署：应根据</w:t>
      </w:r>
      <w:r>
        <w:rPr>
          <w:rFonts w:hint="eastAsia" w:cs="宋体-18030" w:asciiTheme="minorEastAsia" w:hAnsiTheme="minorEastAsia"/>
          <w:kern w:val="0"/>
          <w:sz w:val="24"/>
          <w:lang w:eastAsia="zh-CN"/>
        </w:rPr>
        <w:t>询价</w:t>
      </w:r>
      <w:r>
        <w:rPr>
          <w:rFonts w:hint="eastAsia" w:cs="宋体-18030" w:asciiTheme="minorEastAsia" w:hAnsiTheme="minorEastAsia"/>
          <w:kern w:val="0"/>
          <w:sz w:val="24"/>
        </w:rPr>
        <w:t>文件的要求制作，签署、盖章和内容应完整。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3.响应文件制作：统一用汉语编制、A4幅面纸印制，采用非活页方式装订后密封，并在封面处标注本项目名称、申请人名称、联系人、联系电话。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cs="宋体-18030" w:asciiTheme="minorEastAsia" w:hAnsiTheme="minorEastAsia"/>
          <w:b/>
          <w:kern w:val="0"/>
          <w:sz w:val="24"/>
        </w:rPr>
      </w:pPr>
      <w:r>
        <w:rPr>
          <w:rFonts w:hint="eastAsia" w:cs="宋体-18030" w:asciiTheme="minorEastAsia" w:hAnsiTheme="minorEastAsia"/>
          <w:b/>
          <w:kern w:val="0"/>
          <w:sz w:val="24"/>
        </w:rPr>
        <w:t>六</w:t>
      </w:r>
      <w:r>
        <w:rPr>
          <w:rFonts w:hint="eastAsia" w:cs="宋体-18030" w:asciiTheme="minorEastAsia" w:hAnsiTheme="minorEastAsia"/>
          <w:b/>
          <w:kern w:val="0"/>
          <w:sz w:val="24"/>
          <w:lang w:val="zh-CN"/>
        </w:rPr>
        <w:t>、</w:t>
      </w:r>
      <w:r>
        <w:rPr>
          <w:rFonts w:hint="eastAsia" w:cs="宋体-18030" w:asciiTheme="minorEastAsia" w:hAnsiTheme="minorEastAsia"/>
          <w:b/>
          <w:bCs/>
          <w:kern w:val="0"/>
          <w:sz w:val="24"/>
        </w:rPr>
        <w:t>响应文件的递交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1.递交响应文件截止时</w:t>
      </w:r>
      <w:r>
        <w:rPr>
          <w:rFonts w:hint="eastAsia" w:cs="宋体-18030" w:asciiTheme="minorEastAsia" w:hAnsiTheme="minorEastAsia"/>
          <w:color w:val="auto"/>
          <w:kern w:val="0"/>
          <w:sz w:val="24"/>
        </w:rPr>
        <w:t>间：</w:t>
      </w:r>
      <w:r>
        <w:rPr>
          <w:rFonts w:hint="eastAsia" w:cs="宋体-18030" w:asciiTheme="minorEastAsia" w:hAnsiTheme="minorEastAsia"/>
          <w:color w:val="auto"/>
          <w:kern w:val="0"/>
          <w:sz w:val="24"/>
          <w:lang w:val="en-US" w:eastAsia="zh-CN"/>
        </w:rPr>
        <w:t>2024</w:t>
      </w:r>
      <w:r>
        <w:rPr>
          <w:rFonts w:hint="eastAsia" w:cs="宋体-18030" w:asciiTheme="minorEastAsia" w:hAnsiTheme="minorEastAsia"/>
          <w:color w:val="auto"/>
          <w:kern w:val="0"/>
          <w:sz w:val="24"/>
        </w:rPr>
        <w:t>年</w:t>
      </w:r>
      <w:r>
        <w:rPr>
          <w:rFonts w:hint="eastAsia" w:cs="宋体-18030" w:asciiTheme="minorEastAsia" w:hAnsiTheme="minorEastAsia"/>
          <w:color w:val="auto"/>
          <w:kern w:val="0"/>
          <w:sz w:val="24"/>
          <w:lang w:val="en-US" w:eastAsia="zh-CN"/>
        </w:rPr>
        <w:t>3</w:t>
      </w:r>
      <w:r>
        <w:rPr>
          <w:rFonts w:hint="eastAsia" w:cs="宋体-18030" w:asciiTheme="minorEastAsia" w:hAnsiTheme="minorEastAsia"/>
          <w:color w:val="auto"/>
          <w:kern w:val="0"/>
          <w:sz w:val="24"/>
        </w:rPr>
        <w:t>月</w:t>
      </w:r>
      <w:r>
        <w:rPr>
          <w:rFonts w:hint="eastAsia" w:cs="宋体-18030" w:asciiTheme="minorEastAsia" w:hAnsiTheme="minorEastAsia"/>
          <w:color w:val="auto"/>
          <w:kern w:val="0"/>
          <w:sz w:val="24"/>
          <w:lang w:val="en-US" w:eastAsia="zh-CN"/>
        </w:rPr>
        <w:t xml:space="preserve">22 </w:t>
      </w:r>
      <w:r>
        <w:rPr>
          <w:rFonts w:hint="eastAsia" w:cs="宋体-18030" w:asciiTheme="minorEastAsia" w:hAnsiTheme="minorEastAsia"/>
          <w:color w:val="auto"/>
          <w:kern w:val="0"/>
          <w:sz w:val="24"/>
        </w:rPr>
        <w:t>日</w:t>
      </w:r>
      <w:r>
        <w:rPr>
          <w:rFonts w:hint="eastAsia" w:cs="宋体-18030" w:asciiTheme="minorEastAsia" w:hAnsiTheme="minorEastAsia"/>
          <w:color w:val="auto"/>
          <w:kern w:val="0"/>
          <w:sz w:val="24"/>
          <w:lang w:val="en-US" w:eastAsia="zh-CN"/>
        </w:rPr>
        <w:t>17:00</w:t>
      </w:r>
      <w:r>
        <w:rPr>
          <w:rFonts w:hint="eastAsia" w:cs="宋体-18030" w:asciiTheme="minorEastAsia" w:hAnsiTheme="minorEastAsia"/>
          <w:color w:val="auto"/>
          <w:kern w:val="0"/>
          <w:sz w:val="24"/>
        </w:rPr>
        <w:t>（北京时间）。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2.递交响应文件地点：资阳市雁江区人民医院采购办（住院部</w:t>
      </w:r>
      <w:r>
        <w:rPr>
          <w:rFonts w:hint="eastAsia" w:cs="宋体-18030" w:asciiTheme="minorEastAsia" w:hAnsiTheme="minorEastAsia"/>
          <w:kern w:val="0"/>
          <w:sz w:val="24"/>
          <w:lang w:val="en-US" w:eastAsia="zh-CN"/>
        </w:rPr>
        <w:t>12</w:t>
      </w:r>
      <w:r>
        <w:rPr>
          <w:rFonts w:hint="eastAsia" w:cs="宋体-18030" w:asciiTheme="minorEastAsia" w:hAnsiTheme="minorEastAsia"/>
          <w:kern w:val="0"/>
          <w:sz w:val="24"/>
        </w:rPr>
        <w:t>楼）。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</w:rPr>
        <w:t>3.逾期送达或者未送达指定地点的响应文件，采购人不予受理。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cs="宋体-18030" w:asciiTheme="minorEastAsia" w:hAnsiTheme="minorEastAsia"/>
          <w:b/>
          <w:kern w:val="0"/>
          <w:sz w:val="24"/>
        </w:rPr>
      </w:pPr>
      <w:r>
        <w:rPr>
          <w:rFonts w:hint="eastAsia" w:cs="宋体-18030" w:asciiTheme="minorEastAsia" w:hAnsiTheme="minorEastAsia"/>
          <w:b/>
          <w:kern w:val="0"/>
          <w:sz w:val="24"/>
        </w:rPr>
        <w:t>七、联系方式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采购人：资阳市雁江区人民医院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采购人地址：资阳市雁江区城东新区蜀乡大道669号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="宋体" w:cs="宋体-18030" w:asciiTheme="minorEastAsia" w:hAnsiTheme="minorEastAsia"/>
          <w:kern w:val="0"/>
          <w:sz w:val="24"/>
          <w:lang w:val="en-US" w:eastAsia="zh-CN"/>
        </w:rPr>
      </w:pPr>
      <w:r>
        <w:rPr>
          <w:rFonts w:hint="eastAsia" w:cs="宋体-18030" w:asciiTheme="minorEastAsia" w:hAnsiTheme="minorEastAsia"/>
          <w:kern w:val="0"/>
          <w:sz w:val="24"/>
        </w:rPr>
        <w:t>联系</w:t>
      </w:r>
      <w:r>
        <w:rPr>
          <w:rFonts w:hint="eastAsia" w:cs="宋体-18030" w:asciiTheme="minorEastAsia" w:hAnsiTheme="minorEastAsia"/>
          <w:kern w:val="0"/>
          <w:sz w:val="24"/>
          <w:lang w:eastAsia="zh-CN"/>
        </w:rPr>
        <w:t>方式</w:t>
      </w:r>
      <w:r>
        <w:rPr>
          <w:rFonts w:hint="eastAsia" w:cs="宋体-18030" w:asciiTheme="minorEastAsia" w:hAnsiTheme="minorEastAsia"/>
          <w:kern w:val="0"/>
          <w:sz w:val="24"/>
        </w:rPr>
        <w:t>：</w:t>
      </w:r>
      <w:r>
        <w:rPr>
          <w:rFonts w:hint="eastAsia" w:cs="宋体-18030" w:asciiTheme="minorEastAsia" w:hAnsiTheme="minorEastAsia"/>
          <w:kern w:val="0"/>
          <w:sz w:val="24"/>
          <w:lang w:eastAsia="zh-CN"/>
        </w:rPr>
        <w:t>采购办</w:t>
      </w:r>
      <w:r>
        <w:rPr>
          <w:rFonts w:hint="eastAsia" w:cs="宋体-18030" w:asciiTheme="minorEastAsia" w:hAnsiTheme="minorEastAsia"/>
          <w:kern w:val="0"/>
          <w:sz w:val="24"/>
          <w:lang w:val="en-US" w:eastAsia="zh-CN"/>
        </w:rPr>
        <w:t>028-26346672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cs="宋体-18030" w:asciiTheme="minorEastAsia" w:hAnsiTheme="minorEastAsia"/>
          <w:b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b/>
          <w:kern w:val="0"/>
          <w:sz w:val="24"/>
          <w:lang w:val="zh-CN"/>
        </w:rPr>
        <w:t>八、</w:t>
      </w:r>
      <w:r>
        <w:rPr>
          <w:rFonts w:hint="eastAsia" w:cs="宋体-18030" w:asciiTheme="minorEastAsia" w:hAnsiTheme="minorEastAsia"/>
          <w:b/>
          <w:kern w:val="0"/>
          <w:sz w:val="24"/>
        </w:rPr>
        <w:t>询价采购报价书</w:t>
      </w:r>
      <w:r>
        <w:rPr>
          <w:rFonts w:hint="eastAsia" w:cs="宋体-18030" w:asciiTheme="minorEastAsia" w:hAnsiTheme="minorEastAsia"/>
          <w:b/>
          <w:kern w:val="0"/>
          <w:sz w:val="24"/>
          <w:lang w:val="zh-CN"/>
        </w:rPr>
        <w:t>格式</w:t>
      </w:r>
    </w:p>
    <w:p>
      <w:pPr>
        <w:spacing w:line="360" w:lineRule="auto"/>
        <w:jc w:val="center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询价采购报价书（模板）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资阳市雁江区人民医院：</w:t>
      </w:r>
    </w:p>
    <w:p>
      <w:pPr>
        <w:spacing w:line="360" w:lineRule="auto"/>
        <w:ind w:firstLine="54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在认真阅读采购需求，对贵院的需求充分了解后，我单位（公司）现将有关情况回复如下：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一、报价表（金额单位：元）</w:t>
      </w:r>
    </w:p>
    <w:tbl>
      <w:tblPr>
        <w:tblStyle w:val="11"/>
        <w:tblW w:w="4872" w:type="pct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452"/>
        <w:gridCol w:w="1356"/>
        <w:gridCol w:w="852"/>
        <w:gridCol w:w="828"/>
        <w:gridCol w:w="876"/>
        <w:gridCol w:w="1183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序号</w:t>
            </w: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 w:eastAsiaTheme="minorEastAsia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名称</w:t>
            </w: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 w:eastAsiaTheme="minorEastAsia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品牌、规格型号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 w:eastAsiaTheme="minorEastAsia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-18030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数量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宋体-18030" w:asciiTheme="minorEastAsia" w:hAnsiTheme="minorEastAsia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单价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-18030" w:asciiTheme="minorEastAsia" w:hAnsiTheme="minorEastAsia" w:eastAsiaTheme="minorEastAsia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总价</w:t>
            </w:r>
          </w:p>
        </w:tc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304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报价</w:t>
            </w:r>
            <w:r>
              <w:rPr>
                <w:rFonts w:hint="eastAsia" w:cs="宋体-18030" w:asciiTheme="minorEastAsia" w:hAnsiTheme="minorEastAsia"/>
                <w:kern w:val="0"/>
                <w:sz w:val="24"/>
                <w:lang w:val="zh-CN" w:eastAsia="zh-CN"/>
              </w:rPr>
              <w:t>合计</w:t>
            </w: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（大写）：                           小写：</w:t>
            </w:r>
          </w:p>
        </w:tc>
      </w:tr>
    </w:tbl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说明：</w:t>
      </w:r>
      <w:r>
        <w:rPr>
          <w:rFonts w:hint="eastAsia" w:cs="宋体-18030" w:asciiTheme="minorEastAsia" w:hAnsiTheme="minorEastAsia"/>
          <w:kern w:val="0"/>
          <w:sz w:val="24"/>
          <w:lang w:val="en-US" w:eastAsia="zh-CN"/>
        </w:rPr>
        <w:t>本次报价含货物、运输、人工费及税费等。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二、是否全部响应本次采购需求：是□  否□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三、相关资质证明及承诺是否齐全：是□  否□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联系电话：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联 系 人：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通讯地址：</w:t>
      </w:r>
    </w:p>
    <w:p>
      <w:pPr>
        <w:spacing w:line="360" w:lineRule="auto"/>
        <w:rPr>
          <w:rFonts w:hint="eastAsia"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 xml:space="preserve">                          </w:t>
      </w:r>
    </w:p>
    <w:p>
      <w:pPr>
        <w:spacing w:line="360" w:lineRule="auto"/>
        <w:rPr>
          <w:rFonts w:hint="eastAsia" w:cs="宋体-18030" w:asciiTheme="minorEastAsia" w:hAnsiTheme="minorEastAsia"/>
          <w:kern w:val="0"/>
          <w:sz w:val="24"/>
          <w:lang w:val="zh-CN"/>
        </w:rPr>
      </w:pPr>
    </w:p>
    <w:p>
      <w:pPr>
        <w:spacing w:line="360" w:lineRule="auto"/>
        <w:ind w:firstLine="3120" w:firstLineChars="13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 xml:space="preserve">   投标人名称（盖章）：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 xml:space="preserve">                             法定代表人或授权代表：</w:t>
      </w:r>
    </w:p>
    <w:p>
      <w:pPr>
        <w:spacing w:line="360" w:lineRule="auto"/>
        <w:rPr>
          <w:rFonts w:hint="eastAsia"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 xml:space="preserve">                                    年     月  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à.ā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NGQ2MzM2NDFlYjkwNmFlMmQxMzkyMjk1Mjg2ODIifQ=="/>
  </w:docVars>
  <w:rsids>
    <w:rsidRoot w:val="000D5BC6"/>
    <w:rsid w:val="000230D4"/>
    <w:rsid w:val="00044082"/>
    <w:rsid w:val="00063B66"/>
    <w:rsid w:val="00091E77"/>
    <w:rsid w:val="000B51C4"/>
    <w:rsid w:val="000B5604"/>
    <w:rsid w:val="000D5BC6"/>
    <w:rsid w:val="00107ACF"/>
    <w:rsid w:val="001113E8"/>
    <w:rsid w:val="00122B2D"/>
    <w:rsid w:val="0013237C"/>
    <w:rsid w:val="00187384"/>
    <w:rsid w:val="00193141"/>
    <w:rsid w:val="001B76C1"/>
    <w:rsid w:val="001C605F"/>
    <w:rsid w:val="001F4677"/>
    <w:rsid w:val="002453E4"/>
    <w:rsid w:val="00270759"/>
    <w:rsid w:val="002A7C37"/>
    <w:rsid w:val="002B4FC8"/>
    <w:rsid w:val="002E77F4"/>
    <w:rsid w:val="00320DF3"/>
    <w:rsid w:val="00326B09"/>
    <w:rsid w:val="00330DE6"/>
    <w:rsid w:val="00354E2B"/>
    <w:rsid w:val="00365622"/>
    <w:rsid w:val="003C0A6A"/>
    <w:rsid w:val="003E0699"/>
    <w:rsid w:val="003F3378"/>
    <w:rsid w:val="004C6EA1"/>
    <w:rsid w:val="004E5AB7"/>
    <w:rsid w:val="004E72F3"/>
    <w:rsid w:val="00523AC3"/>
    <w:rsid w:val="00540B9C"/>
    <w:rsid w:val="0065022F"/>
    <w:rsid w:val="00660B9E"/>
    <w:rsid w:val="006855D4"/>
    <w:rsid w:val="006E4BF3"/>
    <w:rsid w:val="007218F5"/>
    <w:rsid w:val="00732487"/>
    <w:rsid w:val="00764687"/>
    <w:rsid w:val="0076601E"/>
    <w:rsid w:val="00777FA4"/>
    <w:rsid w:val="00786B13"/>
    <w:rsid w:val="007A7A83"/>
    <w:rsid w:val="00824099"/>
    <w:rsid w:val="008410AD"/>
    <w:rsid w:val="0088340D"/>
    <w:rsid w:val="00885B5A"/>
    <w:rsid w:val="0089047A"/>
    <w:rsid w:val="008952FA"/>
    <w:rsid w:val="008C7816"/>
    <w:rsid w:val="008D1678"/>
    <w:rsid w:val="00977209"/>
    <w:rsid w:val="00977AC9"/>
    <w:rsid w:val="009A4FA0"/>
    <w:rsid w:val="009D0A0B"/>
    <w:rsid w:val="009D59FD"/>
    <w:rsid w:val="009E6DF8"/>
    <w:rsid w:val="00A27AF0"/>
    <w:rsid w:val="00A5421F"/>
    <w:rsid w:val="00A92B42"/>
    <w:rsid w:val="00AD219D"/>
    <w:rsid w:val="00B5503A"/>
    <w:rsid w:val="00B57CA2"/>
    <w:rsid w:val="00B9636C"/>
    <w:rsid w:val="00BA6AE1"/>
    <w:rsid w:val="00BC6E6E"/>
    <w:rsid w:val="00D76CDB"/>
    <w:rsid w:val="00DE2984"/>
    <w:rsid w:val="00E62591"/>
    <w:rsid w:val="00E7392B"/>
    <w:rsid w:val="00EB1303"/>
    <w:rsid w:val="00EC5235"/>
    <w:rsid w:val="00F815D3"/>
    <w:rsid w:val="00FE4DD7"/>
    <w:rsid w:val="00FE7851"/>
    <w:rsid w:val="00FF34C4"/>
    <w:rsid w:val="00FF3BEE"/>
    <w:rsid w:val="00FF4698"/>
    <w:rsid w:val="1CC31199"/>
    <w:rsid w:val="281C5F79"/>
    <w:rsid w:val="284138AF"/>
    <w:rsid w:val="2F2564F1"/>
    <w:rsid w:val="311B31B5"/>
    <w:rsid w:val="3E624969"/>
    <w:rsid w:val="3E8D0F4D"/>
    <w:rsid w:val="40604D53"/>
    <w:rsid w:val="41B859F1"/>
    <w:rsid w:val="47FE21A4"/>
    <w:rsid w:val="4A1252C8"/>
    <w:rsid w:val="4F393C1A"/>
    <w:rsid w:val="51F107F2"/>
    <w:rsid w:val="5C5F0883"/>
    <w:rsid w:val="69807EFF"/>
    <w:rsid w:val="72707C3D"/>
    <w:rsid w:val="7AB229CD"/>
    <w:rsid w:val="7F29203D"/>
    <w:rsid w:val="7FD257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autoRedefine/>
    <w:qFormat/>
    <w:uiPriority w:val="0"/>
    <w:pPr>
      <w:jc w:val="both"/>
      <w:textAlignment w:val="baseline"/>
    </w:pPr>
    <w:rPr>
      <w:kern w:val="2"/>
      <w:sz w:val="24"/>
      <w:szCs w:val="24"/>
      <w:lang w:val="en-US" w:eastAsia="zh-CN" w:bidi="ar-SA"/>
    </w:rPr>
  </w:style>
  <w:style w:type="paragraph" w:customStyle="1" w:styleId="3">
    <w:name w:val="UserStyle_2"/>
    <w:next w:val="1"/>
    <w:autoRedefine/>
    <w:qFormat/>
    <w:uiPriority w:val="0"/>
    <w:pPr>
      <w:textAlignment w:val="baseline"/>
    </w:pPr>
    <w:rPr>
      <w:rFonts w:ascii="楷体à.ā" w:hAnsi="Calibri" w:eastAsia="楷体à.ā" w:cs="Times New Roman"/>
      <w:color w:val="000000"/>
      <w:sz w:val="24"/>
      <w:lang w:val="en-US" w:eastAsia="zh-CN" w:bidi="ar-SA"/>
    </w:rPr>
  </w:style>
  <w:style w:type="paragraph" w:styleId="4">
    <w:name w:val="Normal Indent"/>
    <w:basedOn w:val="1"/>
    <w:link w:val="17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5">
    <w:name w:val="annotation text"/>
    <w:basedOn w:val="1"/>
    <w:link w:val="22"/>
    <w:autoRedefine/>
    <w:semiHidden/>
    <w:unhideWhenUsed/>
    <w:qFormat/>
    <w:uiPriority w:val="99"/>
    <w:pPr>
      <w:jc w:val="left"/>
    </w:pPr>
  </w:style>
  <w:style w:type="paragraph" w:styleId="6">
    <w:name w:val="Body Text"/>
    <w:basedOn w:val="1"/>
    <w:next w:val="1"/>
    <w:link w:val="20"/>
    <w:autoRedefine/>
    <w:qFormat/>
    <w:uiPriority w:val="99"/>
    <w:pPr>
      <w:spacing w:after="120"/>
    </w:pPr>
    <w:rPr>
      <w:szCs w:val="24"/>
    </w:rPr>
  </w:style>
  <w:style w:type="paragraph" w:styleId="7">
    <w:name w:val="Plain Text"/>
    <w:basedOn w:val="1"/>
    <w:link w:val="24"/>
    <w:autoRedefine/>
    <w:qFormat/>
    <w:uiPriority w:val="0"/>
    <w:rPr>
      <w:rFonts w:ascii="宋体" w:hAnsi="Courier New" w:eastAsia="宋体" w:cs="Courier New"/>
      <w:szCs w:val="21"/>
    </w:rPr>
  </w:style>
  <w:style w:type="paragraph" w:styleId="8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9">
    <w:name w:val="annotation subject"/>
    <w:basedOn w:val="5"/>
    <w:next w:val="5"/>
    <w:link w:val="23"/>
    <w:autoRedefine/>
    <w:semiHidden/>
    <w:unhideWhenUsed/>
    <w:qFormat/>
    <w:uiPriority w:val="99"/>
    <w:rPr>
      <w:b/>
      <w:bCs/>
    </w:rPr>
  </w:style>
  <w:style w:type="paragraph" w:styleId="10">
    <w:name w:val="Body Text First Indent"/>
    <w:basedOn w:val="6"/>
    <w:autoRedefine/>
    <w:unhideWhenUsed/>
    <w:qFormat/>
    <w:uiPriority w:val="99"/>
    <w:pPr>
      <w:ind w:firstLine="420" w:firstLineChars="100"/>
    </w:pPr>
  </w:style>
  <w:style w:type="table" w:styleId="12">
    <w:name w:val="Table Grid"/>
    <w:basedOn w:val="11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basedOn w:val="13"/>
    <w:autoRedefine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link w:val="18"/>
    <w:autoRedefine/>
    <w:qFormat/>
    <w:uiPriority w:val="0"/>
    <w:pPr>
      <w:ind w:firstLine="420" w:firstLineChars="200"/>
    </w:pPr>
  </w:style>
  <w:style w:type="character" w:customStyle="1" w:styleId="16">
    <w:name w:val="批注框文本 Char"/>
    <w:basedOn w:val="13"/>
    <w:link w:val="8"/>
    <w:autoRedefine/>
    <w:semiHidden/>
    <w:qFormat/>
    <w:uiPriority w:val="99"/>
    <w:rPr>
      <w:sz w:val="18"/>
      <w:szCs w:val="18"/>
    </w:rPr>
  </w:style>
  <w:style w:type="character" w:customStyle="1" w:styleId="17">
    <w:name w:val="正文缩进 Char"/>
    <w:link w:val="4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列出段落 Char"/>
    <w:link w:val="15"/>
    <w:autoRedefine/>
    <w:qFormat/>
    <w:uiPriority w:val="0"/>
  </w:style>
  <w:style w:type="paragraph" w:customStyle="1" w:styleId="19">
    <w:name w:val="样式 首行缩进:  2 字符"/>
    <w:basedOn w:val="1"/>
    <w:autoRedefine/>
    <w:qFormat/>
    <w:uiPriority w:val="0"/>
    <w:pPr>
      <w:spacing w:line="400" w:lineRule="exact"/>
      <w:ind w:firstLine="200" w:firstLineChars="200"/>
    </w:pPr>
    <w:rPr>
      <w:rFonts w:ascii="Times New Roman" w:hAnsi="Times New Roman" w:eastAsia="宋体" w:cs="宋体"/>
      <w:sz w:val="24"/>
      <w:szCs w:val="24"/>
    </w:rPr>
  </w:style>
  <w:style w:type="character" w:customStyle="1" w:styleId="20">
    <w:name w:val="正文文本 Char"/>
    <w:link w:val="6"/>
    <w:autoRedefine/>
    <w:qFormat/>
    <w:locked/>
    <w:uiPriority w:val="99"/>
    <w:rPr>
      <w:szCs w:val="24"/>
    </w:rPr>
  </w:style>
  <w:style w:type="character" w:customStyle="1" w:styleId="21">
    <w:name w:val="正文文本 Char1"/>
    <w:basedOn w:val="13"/>
    <w:autoRedefine/>
    <w:semiHidden/>
    <w:qFormat/>
    <w:uiPriority w:val="99"/>
  </w:style>
  <w:style w:type="character" w:customStyle="1" w:styleId="22">
    <w:name w:val="批注文字 Char"/>
    <w:basedOn w:val="13"/>
    <w:link w:val="5"/>
    <w:autoRedefine/>
    <w:semiHidden/>
    <w:qFormat/>
    <w:uiPriority w:val="99"/>
  </w:style>
  <w:style w:type="character" w:customStyle="1" w:styleId="23">
    <w:name w:val="批注主题 Char"/>
    <w:basedOn w:val="22"/>
    <w:link w:val="9"/>
    <w:autoRedefine/>
    <w:semiHidden/>
    <w:qFormat/>
    <w:uiPriority w:val="99"/>
    <w:rPr>
      <w:b/>
      <w:bCs/>
    </w:rPr>
  </w:style>
  <w:style w:type="character" w:customStyle="1" w:styleId="24">
    <w:name w:val="纯文本 Char"/>
    <w:basedOn w:val="13"/>
    <w:link w:val="7"/>
    <w:autoRedefine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2318</Words>
  <Characters>2558</Characters>
  <Lines>35</Lines>
  <Paragraphs>10</Paragraphs>
  <TotalTime>5</TotalTime>
  <ScaleCrop>false</ScaleCrop>
  <LinksUpToDate>false</LinksUpToDate>
  <CharactersWithSpaces>2701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2020-12-20T07:47:00Z</dcterms:created>
  <dc:creator>ZY2</dc:creator>
  <cp:lastModifiedBy>李好</cp:lastModifiedBy>
  <dcterms:modified xsi:type="dcterms:W3CDTF">2024-03-19T03:04:58Z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8D5A85B3B5774C6289B59085B1830018_13</vt:lpwstr>
  </property>
</Properties>
</file>