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资阳市雁江区人民医院</w:t>
      </w:r>
    </w:p>
    <w:p>
      <w:pPr>
        <w:spacing w:line="66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lang w:eastAsia="zh-CN"/>
        </w:rPr>
        <w:t>2024年水电维修材料</w:t>
      </w:r>
      <w:r>
        <w:rPr>
          <w:rFonts w:hint="eastAsia" w:ascii="方正小标宋简体" w:hAnsi="方正小标宋简体" w:eastAsia="方正小标宋简体"/>
          <w:sz w:val="44"/>
          <w:szCs w:val="44"/>
        </w:rPr>
        <w:t>询价采购需求</w:t>
      </w:r>
    </w:p>
    <w:p>
      <w:pPr>
        <w:autoSpaceDN w:val="0"/>
        <w:spacing w:line="360" w:lineRule="auto"/>
        <w:jc w:val="left"/>
        <w:rPr>
          <w:rFonts w:ascii="宋体" w:hAnsi="宋体" w:eastAsia="宋体" w:cs="楷体_GB2312"/>
          <w:b/>
          <w:bCs/>
          <w:sz w:val="24"/>
          <w:szCs w:val="24"/>
        </w:rPr>
      </w:pPr>
    </w:p>
    <w:p>
      <w:pPr>
        <w:pStyle w:val="5"/>
        <w:rPr>
          <w:rFonts w:hint="eastAsia" w:asciiTheme="minorEastAsia" w:hAnsiTheme="minorEastAsia"/>
          <w:b/>
          <w:sz w:val="24"/>
          <w:szCs w:val="24"/>
          <w:lang w:eastAsia="zh-CN"/>
        </w:rPr>
      </w:pPr>
      <w:r>
        <w:rPr>
          <w:rFonts w:hint="eastAsia" w:asciiTheme="minorEastAsia" w:hAnsiTheme="minorEastAsia"/>
          <w:b/>
          <w:sz w:val="24"/>
          <w:szCs w:val="24"/>
          <w:lang w:eastAsia="zh-CN"/>
        </w:rPr>
        <w:t>一、采购清单明细表及技术参数要求</w:t>
      </w:r>
    </w:p>
    <w:p>
      <w:pPr>
        <w:pStyle w:val="5"/>
        <w:rPr>
          <w:rFonts w:hint="eastAsia"/>
          <w:sz w:val="24"/>
          <w:szCs w:val="24"/>
          <w:lang w:eastAsia="zh-CN"/>
        </w:rPr>
      </w:pPr>
      <w:r>
        <w:rPr>
          <w:rFonts w:hint="eastAsia" w:ascii="宋体" w:hAnsi="宋体" w:eastAsia="宋体" w:cs="宋体"/>
          <w:sz w:val="24"/>
          <w:szCs w:val="24"/>
          <w:lang w:eastAsia="zh-CN"/>
        </w:rPr>
        <w:t>本项目最高限价</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万元。</w:t>
      </w:r>
    </w:p>
    <w:tbl>
      <w:tblPr>
        <w:tblStyle w:val="9"/>
        <w:tblW w:w="95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1"/>
        <w:gridCol w:w="1652"/>
        <w:gridCol w:w="1662"/>
        <w:gridCol w:w="636"/>
        <w:gridCol w:w="2748"/>
        <w:gridCol w:w="1056"/>
        <w:gridCol w:w="1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简体" w:hAnsi="方正仿宋简体" w:eastAsia="方正仿宋简体" w:cs="方正仿宋简体"/>
                <w:b/>
                <w:bCs/>
                <w:i w:val="0"/>
                <w:iCs w:val="0"/>
                <w:color w:val="000000"/>
                <w:sz w:val="20"/>
                <w:szCs w:val="20"/>
                <w:u w:val="none"/>
              </w:rPr>
            </w:pPr>
            <w:r>
              <w:rPr>
                <w:rFonts w:hint="eastAsia" w:ascii="方正仿宋简体" w:hAnsi="方正仿宋简体" w:eastAsia="方正仿宋简体" w:cs="方正仿宋简体"/>
                <w:b/>
                <w:bCs/>
                <w:i w:val="0"/>
                <w:iCs w:val="0"/>
                <w:color w:val="000000"/>
                <w:kern w:val="0"/>
                <w:sz w:val="20"/>
                <w:szCs w:val="20"/>
                <w:u w:val="none"/>
                <w:lang w:val="en-US" w:eastAsia="zh-CN" w:bidi="ar"/>
              </w:rPr>
              <w:t>序号</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bCs/>
                <w:i w:val="0"/>
                <w:iCs w:val="0"/>
                <w:color w:val="000000"/>
                <w:sz w:val="20"/>
                <w:szCs w:val="20"/>
                <w:u w:val="none"/>
              </w:rPr>
            </w:pPr>
            <w:r>
              <w:rPr>
                <w:rFonts w:hint="eastAsia" w:ascii="方正仿宋简体" w:hAnsi="方正仿宋简体" w:eastAsia="方正仿宋简体" w:cs="方正仿宋简体"/>
                <w:b/>
                <w:bCs/>
                <w:i w:val="0"/>
                <w:iCs w:val="0"/>
                <w:color w:val="000000"/>
                <w:kern w:val="0"/>
                <w:sz w:val="20"/>
                <w:szCs w:val="20"/>
                <w:u w:val="none"/>
                <w:lang w:val="en-US" w:eastAsia="zh-CN" w:bidi="ar"/>
              </w:rPr>
              <w:t>产品名称</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bCs/>
                <w:i w:val="0"/>
                <w:iCs w:val="0"/>
                <w:color w:val="000000"/>
                <w:sz w:val="20"/>
                <w:szCs w:val="20"/>
                <w:u w:val="none"/>
              </w:rPr>
            </w:pPr>
            <w:r>
              <w:rPr>
                <w:rFonts w:hint="eastAsia" w:ascii="方正仿宋简体" w:hAnsi="方正仿宋简体" w:eastAsia="方正仿宋简体" w:cs="方正仿宋简体"/>
                <w:b/>
                <w:bCs/>
                <w:i w:val="0"/>
                <w:iCs w:val="0"/>
                <w:color w:val="000000"/>
                <w:kern w:val="0"/>
                <w:sz w:val="20"/>
                <w:szCs w:val="20"/>
                <w:u w:val="none"/>
                <w:lang w:val="en-US" w:eastAsia="zh-CN" w:bidi="ar"/>
              </w:rPr>
              <w:t>规格/型号</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bCs/>
                <w:i w:val="0"/>
                <w:iCs w:val="0"/>
                <w:color w:val="000000"/>
                <w:sz w:val="20"/>
                <w:szCs w:val="20"/>
                <w:u w:val="none"/>
              </w:rPr>
            </w:pPr>
            <w:r>
              <w:rPr>
                <w:rFonts w:hint="eastAsia" w:ascii="方正仿宋简体" w:hAnsi="方正仿宋简体" w:eastAsia="方正仿宋简体" w:cs="方正仿宋简体"/>
                <w:b/>
                <w:bCs/>
                <w:i w:val="0"/>
                <w:iCs w:val="0"/>
                <w:color w:val="000000"/>
                <w:kern w:val="0"/>
                <w:sz w:val="20"/>
                <w:szCs w:val="20"/>
                <w:u w:val="none"/>
                <w:lang w:val="en-US" w:eastAsia="zh-CN" w:bidi="ar"/>
              </w:rPr>
              <w:t>单位</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bCs/>
                <w:i w:val="0"/>
                <w:iCs w:val="0"/>
                <w:color w:val="000000"/>
                <w:sz w:val="20"/>
                <w:szCs w:val="20"/>
                <w:u w:val="none"/>
              </w:rPr>
            </w:pPr>
            <w:r>
              <w:rPr>
                <w:rFonts w:hint="eastAsia" w:ascii="方正仿宋简体" w:hAnsi="方正仿宋简体" w:eastAsia="方正仿宋简体" w:cs="方正仿宋简体"/>
                <w:b/>
                <w:bCs/>
                <w:i w:val="0"/>
                <w:iCs w:val="0"/>
                <w:color w:val="000000"/>
                <w:kern w:val="0"/>
                <w:sz w:val="20"/>
                <w:szCs w:val="20"/>
                <w:u w:val="none"/>
                <w:lang w:val="en-US" w:eastAsia="zh-CN" w:bidi="ar"/>
              </w:rPr>
              <w:t>技术参数</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bCs/>
                <w:i w:val="0"/>
                <w:iCs w:val="0"/>
                <w:color w:val="000000"/>
                <w:sz w:val="20"/>
                <w:szCs w:val="20"/>
                <w:u w:val="none"/>
              </w:rPr>
            </w:pPr>
            <w:r>
              <w:rPr>
                <w:rFonts w:hint="eastAsia" w:ascii="方正仿宋简体" w:hAnsi="方正仿宋简体" w:eastAsia="方正仿宋简体" w:cs="方正仿宋简体"/>
                <w:b/>
                <w:bCs/>
                <w:i w:val="0"/>
                <w:iCs w:val="0"/>
                <w:color w:val="000000"/>
                <w:kern w:val="0"/>
                <w:sz w:val="20"/>
                <w:szCs w:val="20"/>
                <w:u w:val="none"/>
                <w:lang w:val="en-US" w:eastAsia="zh-CN" w:bidi="ar"/>
              </w:rPr>
              <w:t>最高单价限价（元）</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简体" w:hAnsi="方正仿宋简体" w:eastAsia="方正仿宋简体" w:cs="方正仿宋简体"/>
                <w:b/>
                <w:bCs/>
                <w:i w:val="0"/>
                <w:iCs w:val="0"/>
                <w:color w:val="000000"/>
                <w:sz w:val="20"/>
                <w:szCs w:val="20"/>
                <w:u w:val="none"/>
              </w:rPr>
            </w:pPr>
            <w:r>
              <w:rPr>
                <w:rFonts w:hint="eastAsia" w:ascii="方正仿宋简体" w:hAnsi="方正仿宋简体" w:eastAsia="方正仿宋简体" w:cs="方正仿宋简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 BVR 线</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1.5mm</w:t>
            </w:r>
            <w:r>
              <w:rPr>
                <w:rStyle w:val="25"/>
                <w:rFonts w:eastAsia="方正仿宋简体"/>
                <w:lang w:val="en-US" w:eastAsia="zh-CN" w:bidi="ar"/>
              </w:rPr>
              <w:t>²</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圈</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工作温度不超过70度；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 米/圈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 BVR 线</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2.5mm</w:t>
            </w:r>
            <w:r>
              <w:rPr>
                <w:rStyle w:val="25"/>
                <w:rFonts w:eastAsia="方正仿宋简体"/>
                <w:lang w:val="en-US" w:eastAsia="zh-CN" w:bidi="ar"/>
              </w:rPr>
              <w:t>²</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圈</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工作温度不超过70度；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 米/圈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 BVR 线</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4mm</w:t>
            </w:r>
            <w:r>
              <w:rPr>
                <w:rStyle w:val="25"/>
                <w:rFonts w:eastAsia="方正仿宋简体"/>
                <w:lang w:val="en-US" w:eastAsia="zh-CN" w:bidi="ar"/>
              </w:rPr>
              <w:t>²</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圈</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工作温度不超过70度；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330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 米/圈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 BVR 线</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6mm</w:t>
            </w:r>
            <w:r>
              <w:rPr>
                <w:rStyle w:val="25"/>
                <w:rFonts w:eastAsia="方正仿宋简体"/>
                <w:lang w:val="en-US" w:eastAsia="zh-CN" w:bidi="ar"/>
              </w:rPr>
              <w:t>²</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圈</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工作温度不超过70度；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 米/圈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 BVR 线</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10mm</w:t>
            </w:r>
            <w:r>
              <w:rPr>
                <w:rStyle w:val="25"/>
                <w:rFonts w:eastAsia="方正仿宋简体"/>
                <w:lang w:val="en-US" w:eastAsia="zh-CN" w:bidi="ar"/>
              </w:rPr>
              <w:t>²</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圈</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工作温度不超过70度；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840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 米/圈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 BVR 线</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16mm</w:t>
            </w:r>
            <w:r>
              <w:rPr>
                <w:rStyle w:val="25"/>
                <w:rFonts w:eastAsia="方正仿宋简体"/>
                <w:lang w:val="en-US" w:eastAsia="zh-CN" w:bidi="ar"/>
              </w:rPr>
              <w:t>²</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圈</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工作温度不超过70度；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1300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 米/圈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 BVR 线</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25mm</w:t>
            </w:r>
            <w:r>
              <w:rPr>
                <w:rStyle w:val="25"/>
                <w:rFonts w:eastAsia="方正仿宋简体"/>
                <w:lang w:val="en-US" w:eastAsia="zh-CN" w:bidi="ar"/>
              </w:rPr>
              <w:t>²</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圈</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工作温度不超过70度；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2100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 米/圈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软电线1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YC3根2.5mm</w:t>
            </w:r>
            <w:r>
              <w:rPr>
                <w:rStyle w:val="25"/>
                <w:rFonts w:eastAsia="方正仿宋简体"/>
                <w:lang w:val="en-US" w:eastAsia="zh-CN" w:bidi="ar"/>
              </w:rPr>
              <w:t>²</w:t>
            </w:r>
            <w:r>
              <w:rPr>
                <w:rStyle w:val="26"/>
                <w:lang w:val="en-US" w:eastAsia="zh-CN" w:bidi="ar"/>
              </w:rPr>
              <w:t>+2根</w:t>
            </w:r>
            <w:r>
              <w:rPr>
                <w:rStyle w:val="26"/>
                <w:lang w:val="en-US" w:eastAsia="zh-CN" w:bidi="ar"/>
              </w:rPr>
              <w:br w:type="textWrapping"/>
            </w:r>
            <w:r>
              <w:rPr>
                <w:rStyle w:val="26"/>
                <w:lang w:val="en-US" w:eastAsia="zh-CN" w:bidi="ar"/>
              </w:rPr>
              <w:t>1.5mm</w:t>
            </w:r>
            <w:r>
              <w:rPr>
                <w:rStyle w:val="25"/>
                <w:rFonts w:eastAsia="方正仿宋简体"/>
                <w:lang w:val="en-US" w:eastAsia="zh-CN" w:bidi="ar"/>
              </w:rPr>
              <w:t>²</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圈</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工作温度不超过70度；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 米/圈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软电线2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YC3根4mm</w:t>
            </w:r>
            <w:r>
              <w:rPr>
                <w:rStyle w:val="25"/>
                <w:rFonts w:eastAsia="方正仿宋简体"/>
                <w:lang w:val="en-US" w:eastAsia="zh-CN" w:bidi="ar"/>
              </w:rPr>
              <w:t>²</w:t>
            </w:r>
            <w:r>
              <w:rPr>
                <w:rStyle w:val="26"/>
                <w:lang w:val="en-US" w:eastAsia="zh-CN" w:bidi="ar"/>
              </w:rPr>
              <w:t>+2根</w:t>
            </w:r>
            <w:r>
              <w:rPr>
                <w:rStyle w:val="26"/>
                <w:lang w:val="en-US" w:eastAsia="zh-CN" w:bidi="ar"/>
              </w:rPr>
              <w:br w:type="textWrapping"/>
            </w:r>
            <w:r>
              <w:rPr>
                <w:rStyle w:val="26"/>
                <w:lang w:val="en-US" w:eastAsia="zh-CN" w:bidi="ar"/>
              </w:rPr>
              <w:t>2.5mm</w:t>
            </w:r>
            <w:r>
              <w:rPr>
                <w:rStyle w:val="25"/>
                <w:rFonts w:eastAsia="方正仿宋简体"/>
                <w:lang w:val="en-US" w:eastAsia="zh-CN" w:bidi="ar"/>
              </w:rPr>
              <w:t>²</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圈</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工作温度不超过70度；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 米/圈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软电线3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26"/>
                <w:lang w:val="en-US" w:eastAsia="zh-CN" w:bidi="ar"/>
              </w:rPr>
            </w:pPr>
            <w:r>
              <w:rPr>
                <w:rFonts w:hint="eastAsia" w:ascii="方正仿宋简体" w:hAnsi="方正仿宋简体" w:eastAsia="方正仿宋简体" w:cs="方正仿宋简体"/>
                <w:i w:val="0"/>
                <w:iCs w:val="0"/>
                <w:color w:val="000000"/>
                <w:kern w:val="0"/>
                <w:sz w:val="20"/>
                <w:szCs w:val="20"/>
                <w:u w:val="none"/>
                <w:lang w:val="en-US" w:eastAsia="zh-CN" w:bidi="ar"/>
              </w:rPr>
              <w:t>YC3根6mm</w:t>
            </w:r>
            <w:r>
              <w:rPr>
                <w:rStyle w:val="25"/>
                <w:rFonts w:eastAsia="方正仿宋简体"/>
                <w:lang w:val="en-US" w:eastAsia="zh-CN" w:bidi="ar"/>
              </w:rPr>
              <w:t>²</w:t>
            </w:r>
            <w:r>
              <w:rPr>
                <w:rStyle w:val="26"/>
                <w:lang w:val="en-US" w:eastAsia="zh-CN" w:bidi="ar"/>
              </w:rPr>
              <w:t>+2根</w:t>
            </w:r>
          </w:p>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Style w:val="26"/>
                <w:lang w:val="en-US" w:eastAsia="zh-CN" w:bidi="ar"/>
              </w:rPr>
              <w:t xml:space="preserve"> 4mm</w:t>
            </w:r>
            <w:r>
              <w:rPr>
                <w:rStyle w:val="25"/>
                <w:rFonts w:eastAsia="方正仿宋简体"/>
                <w:lang w:val="en-US" w:eastAsia="zh-CN" w:bidi="ar"/>
              </w:rPr>
              <w:t>²</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圈</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工作温度不超过70度；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2290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 米/圈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胶质线</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2根*2.5mm</w:t>
            </w:r>
            <w:r>
              <w:rPr>
                <w:rStyle w:val="25"/>
                <w:rFonts w:eastAsia="方正仿宋简体"/>
                <w:lang w:val="en-US" w:eastAsia="zh-CN" w:bidi="ar"/>
              </w:rPr>
              <w:t>²</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圈</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工作温度不超过70度；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410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 米/圈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铁配电箱（柜）1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500x500mm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1.额定电流：63A</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2.绝缘电阻：小于20mΩ</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3.接地电阻：≤0.1Ω</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铁配电箱（柜）2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500x800mm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1.额定电流：63A</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2.绝缘电阻：小于20mΩ</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3.接地电阻：≤0.1Ω</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290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铁配电（柜）3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1000x1000mm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1.额定电流：63A</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2.绝缘电阻：小于20mΩ</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3.接地电阻：≤0.1Ω</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铜线鼻子1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1.板宽：1.6MM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2.板厚：2.5MM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铜线鼻子2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1.板宽：1.8MM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2.板厚：2.8MM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铜线鼻子3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1.板宽：20.5MM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2.板厚：3MM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铜线鼻子4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1.板宽：23MM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2.板厚：3.5MM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铜线鼻子5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1.板宽：26MM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2.板厚：3.8MM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铜线鼻子6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φ95mm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1.板宽：28MM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2.板厚：4.5MM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铜线鼻子7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1.板宽：30MM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2.板厚：5MM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铜线鼻子8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1.板宽：34MM</w:t>
            </w:r>
            <w:r>
              <w:rPr>
                <w:rFonts w:hint="eastAsia" w:ascii="仿宋" w:hAnsi="仿宋" w:eastAsia="仿宋" w:cs="仿宋"/>
                <w:i w:val="0"/>
                <w:iCs w:val="0"/>
                <w:color w:val="000000"/>
                <w:kern w:val="0"/>
                <w:sz w:val="20"/>
                <w:szCs w:val="20"/>
                <w:u w:val="none"/>
                <w:lang w:val="en-US" w:eastAsia="zh-CN" w:bidi="ar"/>
              </w:rPr>
              <w:br w:type="textWrapping"/>
            </w:r>
            <w:r>
              <w:rPr>
                <w:rFonts w:hint="eastAsia" w:ascii="仿宋" w:hAnsi="仿宋" w:eastAsia="仿宋" w:cs="仿宋"/>
                <w:i w:val="0"/>
                <w:iCs w:val="0"/>
                <w:color w:val="000000"/>
                <w:kern w:val="0"/>
                <w:sz w:val="20"/>
                <w:szCs w:val="20"/>
                <w:u w:val="none"/>
                <w:lang w:val="en-US" w:eastAsia="zh-CN" w:bidi="ar"/>
              </w:rPr>
              <w:t>2.板厚：5.4MM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1P 空气开关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1.电压1PAC230V;</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2.额定极限短路10000A；</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3.额定极限电压500V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1P 空气开关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lang w:eastAsia="zh-CN"/>
              </w:rPr>
            </w:pPr>
            <w:r>
              <w:rPr>
                <w:rFonts w:hint="eastAsia" w:ascii="方正仿宋简体" w:hAnsi="方正仿宋简体" w:eastAsia="方正仿宋简体" w:cs="方正仿宋简体"/>
                <w:i w:val="0"/>
                <w:iCs w:val="0"/>
                <w:color w:val="000000"/>
                <w:kern w:val="0"/>
                <w:sz w:val="20"/>
                <w:szCs w:val="20"/>
                <w:u w:val="none"/>
                <w:lang w:val="en-US" w:eastAsia="zh-CN" w:bidi="ar"/>
              </w:rPr>
              <w:t>1.电压1PAC230V;</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2.额定极限短路10000A；</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3.额定极限电压500V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1P 空气开关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1.电压1PAC230V;</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2.额定极限短路10000A；</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3.额定极限电压500V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1P 空气开关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63A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1.电压1PAC230V;</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2.额定极限短路10000A；</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3.额定极限电压500V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2P 空气开关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1.电压1PAC230V;</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2.额定极限短路10000A；</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3.额定极限电压500V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2P 空气开关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1.电压1PAC230V;</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2.额定极限短路10000A；</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3.额定极限电压500V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2P 空气开关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1.电压1PAC230V;</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2.额定极限短路10000A；</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3.额定极限电压500V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2P 空气开关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63A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1.电压1PAC230V;</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2.额定极限短路10000A；</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3.额定极限电压500V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3P 空气开关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1.电压1PAC230V;</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2.额定极限短路10000A；</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3.额定极限电压500V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3P 空气开关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1.电压1PAC230V；</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2.额定极限短路10000A；</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3.额定极限电压500V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3P 空气开关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1.电压1PAC230V;</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2.额定极限短路10000A；</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3.额定极限电压500V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3P 空气开关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63A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1.电压1PAC230V;</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2.额定极限短路10000A；</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3.额定极限电压500V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单极漏电空开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1.额定电压：1P+N/2P.AC230V;3P/+N/4P;AC400V</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2.瞬时脱扣类型：B、C、D</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3.额定剩余动作电流：20N</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4.额定短路能力：6000A,1000A(H型)</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单极漏电空开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1.额定电压：1P+N/2P.AC230V;3P/+N/4P;AC400V</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2.瞬时脱扣类型：B、C、D</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3.额定剩余动作电流：20N</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4.额定短路能力：6000A,1000A(H型)</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单极漏电空开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1.额定电压：1P+N/2P.AC230V;3P/+N/4P;AC400V</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2.瞬时脱扣类型：B、C、D</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3.额定剩余动作电流：20N</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4.额定短路能力：6000A,1000A(H型)</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单极漏电空开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63A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1.额定电压：1P+N/2P.AC230V;3P/+N/4P;AC400V</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2.瞬时脱扣类型：B、C、D</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3.额定剩余动作电流：20N</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4.额定短路能力：6000A,1000A(H型)</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三极漏电空开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三极漏电空开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三极漏电空开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三极漏电空开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63A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塑壳断路器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117</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塑壳断路器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塑壳断路器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塑壳断路器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63A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塑壳断路器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塑壳断路器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125A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塑壳断路器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塑壳断路器 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塑壳断路器 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260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塑壳断路器 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塑壳断路器 11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塑壳断路器 12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586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塑壳断路器 13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600A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1.使用温度-5℃——+40℃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2.污染等级：不低于3级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3.外壳防护等级：不低于1P30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4.主电路安装类别：Ⅲ</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暗装五孔插座</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86型10A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1.阻燃性能750℃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2.开关触点绝缘电阻不小于5mΩ℃</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3.插座铜片厚度不小于0.6mm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暗装七孔插座</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86型10A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1.阻燃性能750℃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2.开关触点绝缘电阻不小于5mΩ℃</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3.插座铜片厚度不小于0.6mm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暗装单开关</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86型</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1.阻燃性能750℃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2.开关触点绝缘电阻不小于5mΩ℃</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3.插座铜片厚度不小于0.6mm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暗装双开关</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86型</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1.阻燃性能750℃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2.开关触点绝缘电阻不小于5mΩ℃</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3.插座铜片厚度不小于0.6mm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暗装三开关</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86型</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1.阻燃性能750℃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2.开关触点绝缘电阻不小于5mΩ℃</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3.插座铜片厚度不小于0.6mm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17</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暗装四开关</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86型</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1.阻燃性能750℃</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2.开关触点绝缘电阻不小于5mΩ℃</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3.插座铜片厚度不小于0.6mm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多用插线板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10孔，10A，线长3米</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1.最大功率：2500W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两插插头</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适用环境：10A，220V</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简体" w:hAnsi="方正仿宋简体" w:eastAsia="方正仿宋简体" w:cs="方正仿宋简体"/>
                <w:i w:val="0"/>
                <w:iCs w:val="0"/>
                <w:color w:val="000000"/>
                <w:sz w:val="20"/>
                <w:szCs w:val="20"/>
                <w:u w:val="none"/>
                <w:lang w:val="en-US"/>
              </w:rPr>
            </w:pPr>
            <w:r>
              <w:rPr>
                <w:rFonts w:hint="eastAsia" w:ascii="方正仿宋简体" w:hAnsi="方正仿宋简体" w:eastAsia="方正仿宋简体" w:cs="方正仿宋简体"/>
                <w:i w:val="0"/>
                <w:iCs w:val="0"/>
                <w:color w:val="000000"/>
                <w:kern w:val="0"/>
                <w:sz w:val="20"/>
                <w:szCs w:val="20"/>
                <w:u w:val="none"/>
                <w:lang w:val="en-US" w:eastAsia="zh-CN" w:bidi="ar"/>
              </w:rPr>
              <w:t>1.最大功率：10A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三插插头</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适用环境：16A，220V</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方正仿宋简体" w:hAnsi="方正仿宋简体" w:eastAsia="方正仿宋简体" w:cs="方正仿宋简体"/>
                <w:i w:val="0"/>
                <w:iCs w:val="0"/>
                <w:color w:val="000000"/>
                <w:sz w:val="20"/>
                <w:szCs w:val="20"/>
                <w:u w:val="none"/>
                <w:lang w:val="en-US"/>
              </w:rPr>
            </w:pPr>
            <w:r>
              <w:rPr>
                <w:rFonts w:hint="eastAsia" w:ascii="方正仿宋简体" w:hAnsi="方正仿宋简体" w:eastAsia="方正仿宋简体" w:cs="方正仿宋简体"/>
                <w:i w:val="0"/>
                <w:iCs w:val="0"/>
                <w:color w:val="000000"/>
                <w:kern w:val="0"/>
                <w:sz w:val="20"/>
                <w:szCs w:val="20"/>
                <w:u w:val="none"/>
                <w:lang w:val="en-US" w:eastAsia="zh-CN" w:bidi="ar"/>
              </w:rPr>
              <w:t>1.最大功率：10A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多用插线板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5位分控25孔(3 米电线)</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1.最大功率：2500W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10A，2.5KW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多用插线板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 位总控 30 孔(5 米电</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线)</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1.最大功率：2500W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10A，2.5KW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铜电磁阀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1.高压测试：1500v/min</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2.线卷绝缘：H级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3.耐温：180℃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介质水电</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气，常闭，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铜电磁阀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1.高压测试：1500v/min</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2.线卷绝缘：H级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3.耐温：180℃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介质水电</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气，常闭，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铜电磁阀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1.高压测试：1500v/min</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2.线卷绝缘：H级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3.耐温：180℃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介质水电</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气，常闭，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铜电磁阀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1.高压测试：1500v/min</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2.线卷绝缘：H级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3.耐温：180℃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介质水电</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气，常闭，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铜电磁阀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1.高压测试：1500v/min</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2.线卷绝缘：H级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3.耐温：180℃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介质水电</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气，常闭，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铜电磁阀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1.高压测试：1500v/min</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2.线卷绝缘：H级</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3.耐温：180℃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650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介质水电</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气，常闭，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电子镇流器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1.功率因数：≥0.92</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2.流明系数：≥0.95</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电子镇流器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1.功率因数：≥0.92</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2.流明系数：≥0.95</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电子镇流器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1.功率因数：≥0.92</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2.流明系数：≥0.95</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电子镇流器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1.功率因数：≥0.92</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2.流明系数：≥0.95</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电子镇流器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1.功率因数：≥0.92</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2.流明系数：≥0.95</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电子镇流器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1.功率因数：≥0.92</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2.流明系数：≥0.95</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电子镇流器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1.功率因数：≥0.92</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2.流明系数：≥0.95</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发泡剂</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容量700毫升</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瓶</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1.总挥发性有机物：小于700 克</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一拖一电子镇流器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1.功率因数：≥0.95</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2.流明系数：≥0.9</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一拖一电子镇流器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1.功率因数：≥0.95</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2.流明系数：≥0.9</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一拖一电子镇流器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1.功率因数：≥0.95</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2.流明系数：≥0.9</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一拖一电子镇流器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1.功率因数：≥0.95</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2.流明系数：≥0.9</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一拖一电子镇流器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1.功率因数：≥0.95</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2.流明系数：≥0.9</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一拖二电子镇流器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1.功率因数：≥0.95</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2.流明系数：≥0.9</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一拖二电子镇流器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1.功率因数：≥0.95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2.流明系数：≥0.9</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一拖二电子镇流器 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1.功率因数：≥0.95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2.流明系数：≥0.9</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一拖二电子镇流器 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1.功率因数：≥0.95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2.流明系数：≥0.9</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一拖二电子镇流器 10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1.功率因数：≥0.95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2.流明系数：≥0.9</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3.外壳最高温度：60℃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一体化灯具</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1.电压：220v-50Hz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2.显示指数大于80Ra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格栅灯具</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600mm*600mm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1.电压：220v-50Hz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2.显示指数大于81Ra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嵌入式四灯暖浴霸</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300mm*300mm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1.电压：220v-50Hz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2.显示指数大于82Ra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3.4灯暖+LED灯+机械开关</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4.功率：灯暖275W*4+照明</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扣板灯具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300mm*300mm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1.电压：220v-50Hz,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2.显示指数大于83Ra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扣板灯具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600mmx1200mm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1.电压：220v-50Hz,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2.显示指数大于83Ra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球泡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1.额定电压：220v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2.频率：50Hz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3.功率因数：≥0.9</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4.显色拓数：≥80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5.额定光通量： 400Lm--20000Lm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球泡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1.额定电压：220v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2.频率：50Hz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3.功率因数：≥0.9</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4.显色拓数：≥80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5.额定光通量： 400Lm--20000Lm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球泡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1.额定电压：220v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2.频率：50Hz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3.功率因数：≥0.9</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4.显色拓数：≥80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5.额定光通量： 400Lm--20000Lm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球泡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1.额定电压：220v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2.频率：50Hz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3.功率因数：≥0.9</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4.显色拓数：≥80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5.额定光通量： 400Lm--20000Lm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球泡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1.额定电压：220v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2.频率：50Hz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3.功率因数：≥0.9</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4.显色拓数：≥80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5.额定光通量： 400Lm--20000Lm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球泡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1.额定电压：220v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2.频率：50Hz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3.功率因数：≥0.9</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4.显色拓数：≥80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5.额定光通量： 400Lm--20000Lm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球泡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1.额定电压：220v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2.频率：50Hz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3.功率因数：≥0.9</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4.显色拓数：≥80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5.额定光通量： 400Lm--20000Lm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球泡 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1.额定电压：220v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2.频率：50Hz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3.功率因数：≥0.9</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4.显色拓数：≥80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5.额定光通量： 400Lm--20000Lm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平板射灯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1.光通量：700Lm-1900Lm</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2.平均光束角：150°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3.工作温度：-5℃至45℃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平板射灯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1.光通量：700Lm-1900Lm</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2.平均光束角：150°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3.工作温度：-5℃至45℃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平板射灯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1.光通量：700Lm-1900Lm</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2.平均光束角：150°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3.工作温度：-5℃至45℃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290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平板射灯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1.光通量：700Lm-1900Lm</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2.平均光束角：150°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3.工作温度：-5℃至45℃</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T5 灯管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1.使用温度：-20℃—45℃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2.额定电压： 165v—265v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3.寿命长达：2000h以上</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T5 灯管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1.使用温度：-20℃—45℃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2.额定电压： 165v—265v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3.寿命长达：2000h以上</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T5 灯管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1.使用温度：-20℃—45℃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2.额定电压： 165v—265v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3.寿命长达：2000h以上</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T8 灯管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1.使用温度：-20℃—45℃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2.额定电压： 165v—265v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3.寿命长达：2000h以上</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T8 灯管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1.使用温度：-20℃—45℃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2.额定电压： 165v—265v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3.寿命长达：2000h以上</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T10 灯管</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1.使用温度：-20℃—45℃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2.额定电压： 165v—265v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3.寿命长达：2000h以上</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感应灯具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1.自身功耗：＜0.5w</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2.延时时间：20—60s</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3.感应范围：5—8m内</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感应灯具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1.自身功耗：＜0.5w</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2.延时时间：20—60s</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3.感应范围：5—8m内</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感应灯具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1.自身功耗：＜0.5w</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2.延时时间：20—60s</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3.感应范围：5—8m内</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感应灯具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1.自身功耗：＜0.5w</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2.延时时间：20—60s</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3.感应范围：5—8m内</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感应灯具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1.自身功耗：＜0.5w</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2.延时时间：20—60s</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3.感应范围：5—8m内</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圆灯贴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1.额定电压频率：220v-150Hz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2.额定电流：0.1A—0.25A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3.色温:6500K</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4.光通量：1100LM—3500LM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圆灯贴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1.额定电压频率：220v-150Hz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2.额定电流：0.1A—0.25A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3.色温:6500K</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4.光通量：1100LM—3500LM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圆灯贴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1.额定电压频率：220v-150Hz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2.额定电流：0.1A—0.25A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3.色温:6500K</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4.光通量：1100LM—3500LM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圆灯贴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1.额定电压频率：220v-150Hz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2.额定电流：0.1A—0.25A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3.色温:6500K</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4.光通量：1100LM—3500LM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长灯贴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1.额定电压频率：220v-150Hz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2.额定电流：0.1A—0.25A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3.色温:6500K</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4.光通量：1100LM—3500LM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长灯贴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1.额定电压频率：220v-150Hz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2.额定电流：0.1A—0.25A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3.色温:6500K</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4.光通量：1100LM—3500LM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长灯贴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1.额定电压频率：220v-150Hz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2.额定电流：0.1A—0.25A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3.色温:6500K</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4.光通量：1100LM—3500LM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LED 长灯贴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1.额定电压频率：220v-150Hz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2.额定电流：0.1A—0.25A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3.色温:6500K</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4.光通量：1100LM—3500LM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不锈钢电热开水器（座式）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6KW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台</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1.每小时烧开水72升-110升</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2.水源压力范围：100-400Kpa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3.额定工作压力：1.0Kpa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4.防水等级：不低于1PX0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不锈钢电热开水器（座式）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9KW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台</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1.每小时烧开水72升-110升</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2.水源压力范围：100-400Kpa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3.额定工作压力：1.0Kpa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4.防水等级：不低于1PX0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650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开水器发热管（直管式）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6KW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1.每小时烧开水72升-110升</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2.水源压力范围：100-400Kpa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3.额定工作压力：1.0Kpa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4.防水等级：不低于1PX0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开水器发热管（直管式）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9KW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1.每小时烧开水72升-110升2.水源压力范围：100-400Kpa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3.额定工作压力：1.0Kpa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4.防水等级：不低于1PX0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暗装开关配电箱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 位</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1.额定电压：220V/500V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2.阻燃材质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暗装开关配电箱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 位</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1.额定电压：220V/500V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2.阻燃材质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开水器温度显示器</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显示温度范围 20℃-110℃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方正仿宋简体" w:hAnsi="方正仿宋简体" w:eastAsia="方正仿宋简体" w:cs="方正仿宋简体"/>
                <w:i w:val="0"/>
                <w:iCs w:val="0"/>
                <w:color w:val="auto"/>
                <w:sz w:val="20"/>
                <w:szCs w:val="20"/>
                <w:u w:val="none"/>
                <w:lang w:val="en-US" w:eastAsia="zh-CN"/>
              </w:rPr>
            </w:pPr>
            <w:r>
              <w:rPr>
                <w:rFonts w:hint="eastAsia" w:ascii="方正仿宋简体" w:hAnsi="方正仿宋简体" w:eastAsia="方正仿宋简体" w:cs="方正仿宋简体"/>
                <w:i w:val="0"/>
                <w:iCs w:val="0"/>
                <w:color w:val="auto"/>
                <w:sz w:val="20"/>
                <w:szCs w:val="20"/>
                <w:u w:val="none"/>
                <w:lang w:eastAsia="zh-CN"/>
              </w:rPr>
              <w:t>显示温度范围</w:t>
            </w:r>
            <w:r>
              <w:rPr>
                <w:rFonts w:hint="eastAsia" w:ascii="方正仿宋简体" w:hAnsi="方正仿宋简体" w:eastAsia="方正仿宋简体" w:cs="方正仿宋简体"/>
                <w:i w:val="0"/>
                <w:iCs w:val="0"/>
                <w:color w:val="auto"/>
                <w:sz w:val="20"/>
                <w:szCs w:val="20"/>
                <w:u w:val="none"/>
                <w:lang w:val="en-US" w:eastAsia="zh-CN"/>
              </w:rPr>
              <w:t>20℃—110℃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机械式，含探头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开水温度控制器</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旋钮式，温控范围: 30℃-110℃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lang w:eastAsia="zh-CN"/>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触电容量：32A直控制6KW功率）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三相交流接触器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1.额定电流等于控制功率的 2倍；</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2.通断能力是额定电流的5—10倍；</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3.吸合电压不低于线圈额定电压85%；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4.释放电压不高于线圈额定电压的70%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8"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三相交流接触器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1.额定电流等于控制功率的 2倍；</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2.通断能力是额定电流的5—10倍；</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3.吸合电压不低于线圈额定电压85%；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4.释放电压不高于线圈额定电压的70%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三相交流接触器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1.额定电流等于控制功率的 2倍；</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2.通断能力是额定电流的5—10倍；</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3.吸合电压不低于线圈额定电压85%；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4.释放电压不高于线圈额定电压的70%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8"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三相交流接触器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1.额定电流等于控制功率的 2倍；</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2.通断能力是额定电流的5—10倍；</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3.吸合电压不低于线圈额定电压85%；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4.释放电压不高于线圈额定电压的70%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三相交流接触器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1.额定电流等于控制功率的 2倍；</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2.通断能力是额定电流的5—10倍；</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3.吸合电压不低于线圈额定电压85%；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4.释放电压不高于线圈额定电压的70%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340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三相交流接触器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1.额定电流等于控制功率的 2倍；</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2.通断能力是额定电流的5—10倍；</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3.吸合电压不低于线圈额定电压85%；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4.释放电压不高于线圈额定电压的70%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560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三相交流接触器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1.额定电流等于控制功率的 2倍；</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2.通断能力是额定电流的5—10倍；</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3.吸合电压不低于线圈额定电压85%；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4.释放电压不高于线圈额定电压的70%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三相交流接触器 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1.额定电流等于控制功率的 2倍；</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2.通断能力是额定电流的5—10倍；</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3.吸合电压不低于线圈额定电压85%；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4.释放电压不高于线圈额定电压的70%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876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微电脑时间控制开关</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AC220V，40A，8.8KW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1.可编程控制：至少8开8关</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2.时间范围：1分—100小时</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3.电源电压：220V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时控至少8组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液位控制器</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220V</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1.电源：380v或220v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2.触点电流：-3Ax380v或</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5Ax220v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3.控制距离：＜3km</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4.控制精度: ±1mm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空气开关背条</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厚度， 0.1 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kern w:val="0"/>
                <w:sz w:val="20"/>
                <w:szCs w:val="20"/>
                <w:u w:val="none"/>
                <w:lang w:val="en-US" w:eastAsia="zh-CN" w:bidi="ar"/>
              </w:rPr>
            </w:pPr>
            <w:r>
              <w:rPr>
                <w:rFonts w:hint="eastAsia" w:ascii="方正仿宋简体" w:hAnsi="方正仿宋简体" w:eastAsia="方正仿宋简体" w:cs="方正仿宋简体"/>
                <w:i w:val="0"/>
                <w:iCs w:val="0"/>
                <w:color w:val="auto"/>
                <w:kern w:val="0"/>
                <w:sz w:val="20"/>
                <w:szCs w:val="20"/>
                <w:u w:val="none"/>
                <w:lang w:val="en-US" w:eastAsia="zh-CN" w:bidi="ar"/>
              </w:rPr>
              <w:t>1.厚0.8MM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 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kern w:val="0"/>
                <w:sz w:val="20"/>
                <w:szCs w:val="20"/>
                <w:u w:val="none"/>
                <w:lang w:val="en-US" w:eastAsia="zh-CN" w:bidi="ar"/>
              </w:rPr>
            </w:pPr>
            <w:r>
              <w:rPr>
                <w:rFonts w:hint="eastAsia" w:ascii="方正仿宋简体" w:hAnsi="方正仿宋简体" w:eastAsia="方正仿宋简体" w:cs="方正仿宋简体"/>
                <w:i w:val="0"/>
                <w:iCs w:val="0"/>
                <w:color w:val="auto"/>
                <w:kern w:val="0"/>
                <w:sz w:val="20"/>
                <w:szCs w:val="20"/>
                <w:u w:val="none"/>
                <w:lang w:val="en-US" w:eastAsia="zh-CN" w:bidi="ar"/>
              </w:rPr>
              <w:t>1.壁厚 1.2MM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 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kern w:val="0"/>
                <w:sz w:val="20"/>
                <w:szCs w:val="20"/>
                <w:u w:val="none"/>
                <w:lang w:val="en-US" w:eastAsia="zh-CN" w:bidi="ar"/>
              </w:rPr>
            </w:pPr>
            <w:r>
              <w:rPr>
                <w:rFonts w:hint="eastAsia" w:ascii="方正仿宋简体" w:hAnsi="方正仿宋简体" w:eastAsia="方正仿宋简体" w:cs="方正仿宋简体"/>
                <w:i w:val="0"/>
                <w:iCs w:val="0"/>
                <w:color w:val="auto"/>
                <w:kern w:val="0"/>
                <w:sz w:val="20"/>
                <w:szCs w:val="20"/>
                <w:u w:val="none"/>
                <w:lang w:val="en-US" w:eastAsia="zh-CN" w:bidi="ar"/>
              </w:rPr>
              <w:t>1.壁厚 1.25MM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 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kern w:val="0"/>
                <w:sz w:val="20"/>
                <w:szCs w:val="20"/>
                <w:u w:val="none"/>
                <w:lang w:val="en-US" w:eastAsia="zh-CN" w:bidi="ar"/>
              </w:rPr>
            </w:pPr>
            <w:r>
              <w:rPr>
                <w:rFonts w:hint="eastAsia" w:ascii="方正仿宋简体" w:hAnsi="方正仿宋简体" w:eastAsia="方正仿宋简体" w:cs="方正仿宋简体"/>
                <w:i w:val="0"/>
                <w:iCs w:val="0"/>
                <w:color w:val="auto"/>
                <w:kern w:val="0"/>
                <w:sz w:val="20"/>
                <w:szCs w:val="20"/>
                <w:u w:val="none"/>
                <w:lang w:val="en-US" w:eastAsia="zh-CN" w:bidi="ar"/>
              </w:rPr>
              <w:t>1.壁厚 1.5MM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 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kern w:val="0"/>
                <w:sz w:val="20"/>
                <w:szCs w:val="20"/>
                <w:u w:val="none"/>
                <w:lang w:val="en-US" w:eastAsia="zh-CN" w:bidi="ar"/>
              </w:rPr>
            </w:pPr>
            <w:r>
              <w:rPr>
                <w:rFonts w:hint="eastAsia" w:ascii="方正仿宋简体" w:hAnsi="方正仿宋简体" w:eastAsia="方正仿宋简体" w:cs="方正仿宋简体"/>
                <w:i w:val="0"/>
                <w:iCs w:val="0"/>
                <w:color w:val="auto"/>
                <w:kern w:val="0"/>
                <w:sz w:val="20"/>
                <w:szCs w:val="20"/>
                <w:u w:val="none"/>
                <w:lang w:val="en-US" w:eastAsia="zh-CN" w:bidi="ar"/>
              </w:rPr>
              <w:t>1.壁厚 1.6MM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 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kern w:val="0"/>
                <w:sz w:val="20"/>
                <w:szCs w:val="20"/>
                <w:u w:val="none"/>
                <w:lang w:val="en-US" w:eastAsia="zh-CN" w:bidi="ar"/>
              </w:rPr>
            </w:pPr>
            <w:r>
              <w:rPr>
                <w:rFonts w:hint="eastAsia" w:ascii="方正仿宋简体" w:hAnsi="方正仿宋简体" w:eastAsia="方正仿宋简体" w:cs="方正仿宋简体"/>
                <w:i w:val="0"/>
                <w:iCs w:val="0"/>
                <w:color w:val="auto"/>
                <w:kern w:val="0"/>
                <w:sz w:val="20"/>
                <w:szCs w:val="20"/>
                <w:u w:val="none"/>
                <w:lang w:val="en-US" w:eastAsia="zh-CN" w:bidi="ar"/>
              </w:rPr>
              <w:t>1.壁厚 2.0MM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 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穿线管弯头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1.抗压性：承受320N压力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2.中型＞50N压力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3.阻燃：离火30s自熄</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4.绝缘进水状态下AC2000v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50HZ不会击穿</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穿线管弯头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1.抗压性：承受320N压力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2.中型＞50N压力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3.阻燃：离火30s自熄</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4.绝缘进水状态下AC2000v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50HZ不会击穿</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穿线管弯头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1.抗压性：承受320N压力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2.中型＞50N压力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3.阻燃：离火30s自熄</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4.绝缘进水状态下AC2000v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50HZ不会击穿</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穿线管弯头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1.抗压性：承受320N压力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2.中型＞50N压力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3.阻燃：离火30s自熄</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4.绝缘进水状态下AC2000v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50HZ不会击穿</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穿线管弯头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1.抗压性：承受320N压力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2.中型＞50N压力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3.阻燃：离火30s自熄</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4.绝缘进水状态下AC2000v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50HZ不会击穿</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穿线管直接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1.抗压性：承受320N压力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2.中型＞50N压力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3.阻燃：离火30s自熄</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4.绝缘进水状态下AC2000v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50HZ不会击穿</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穿线管直接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1.抗压性：承受320N压力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2.中型＞50N压力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3.阻燃：离火30s自熄</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4.绝缘进水状态下AC2000v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50HZ不会击穿</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穿线管直接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1.抗压性：承受320N压力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2.中型＞50N压力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3.阻燃：离火30s自熄</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4.绝缘进水状态下AC2000v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50HZ不会击穿</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穿线管直接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1.抗压性：承受320N压力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2.中型＞50N压力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3.阻燃：离火30s自熄</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4.绝缘进水状态下AC2000v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50HZ不会击穿</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穿线管直接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1.抗压性：承受320N压力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2.中型＞50N压力</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3.阻燃：离火30s自熄</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4.绝缘进水状态下AC2000v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50HZ不会击穿</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穿线管三通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φ16mm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穿线管三通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φ20mm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穿线管三通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φ25mm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穿线管三通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φ32mm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穿线管三通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φ50mm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线槽板</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1.9mmx3.9mm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不锈钢材质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明装线盒底盒</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86 型</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86型</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暗装线盒底盒</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86 型</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86型</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三相潜水泵、污物泵1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3KW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1.最大流量：40m</w:t>
            </w:r>
            <w:r>
              <w:rPr>
                <w:rStyle w:val="27"/>
                <w:rFonts w:hint="eastAsia" w:eastAsia="仿宋"/>
                <w:color w:val="auto"/>
                <w:lang w:val="en-US" w:eastAsia="zh-CN" w:bidi="ar"/>
              </w:rPr>
              <w:t>³</w:t>
            </w:r>
            <w:r>
              <w:rPr>
                <w:rStyle w:val="28"/>
                <w:color w:val="auto"/>
                <w:lang w:val="en-US" w:eastAsia="zh-CN" w:bidi="ar"/>
              </w:rPr>
              <w:t>/h</w:t>
            </w:r>
            <w:r>
              <w:rPr>
                <w:rStyle w:val="28"/>
                <w:color w:val="auto"/>
                <w:lang w:val="en-US" w:eastAsia="zh-CN" w:bidi="ar"/>
              </w:rPr>
              <w:br w:type="textWrapping"/>
            </w:r>
            <w:r>
              <w:rPr>
                <w:rStyle w:val="28"/>
                <w:color w:val="auto"/>
                <w:lang w:val="en-US" w:eastAsia="zh-CN" w:bidi="ar"/>
              </w:rPr>
              <w:t>2.最高扬层：15m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170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三相潜水泵、污物泵2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7.5KW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1.最大流量：83m</w:t>
            </w:r>
            <w:r>
              <w:rPr>
                <w:rStyle w:val="27"/>
                <w:rFonts w:hint="eastAsia" w:eastAsia="仿宋"/>
                <w:color w:val="auto"/>
                <w:lang w:val="en-US" w:eastAsia="zh-CN" w:bidi="ar"/>
              </w:rPr>
              <w:t>³</w:t>
            </w:r>
            <w:r>
              <w:rPr>
                <w:rStyle w:val="28"/>
                <w:color w:val="auto"/>
                <w:lang w:val="en-US" w:eastAsia="zh-CN" w:bidi="ar"/>
              </w:rPr>
              <w:t>/h</w:t>
            </w:r>
            <w:r>
              <w:rPr>
                <w:rStyle w:val="28"/>
                <w:color w:val="auto"/>
                <w:lang w:val="en-US" w:eastAsia="zh-CN" w:bidi="ar"/>
              </w:rPr>
              <w:br w:type="textWrapping"/>
            </w:r>
            <w:r>
              <w:rPr>
                <w:rStyle w:val="28"/>
                <w:color w:val="auto"/>
                <w:lang w:val="en-US" w:eastAsia="zh-CN" w:bidi="ar"/>
              </w:rPr>
              <w:t>2.最高扬层：25m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2600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171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玻璃胶</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300ML</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支</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300ML</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172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三相电表</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3*30（100）A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1.参比频率：50HZ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2.电量显示总位数：8</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3*220V/380V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173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互感器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5/200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1.穿线匝数：1</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2.额定负荷：5-3.75VA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174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互感器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5/400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1.穿线匝数：1</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2.额定负荷：5-3.75VA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175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互感器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5/600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1.穿线匝数：1</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2.额定负荷：5-3.75VA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176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互感器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5/800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1.穿线匝数：1</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2.额定负荷：5-3.75VA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177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防雷浪涌保护器</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2P 40KV</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1.最大放电电流：80A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2.额定工作电压：220/380V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178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尼龙扎带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5mmX300mm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kern w:val="0"/>
                <w:sz w:val="20"/>
                <w:szCs w:val="20"/>
                <w:u w:val="none"/>
                <w:lang w:val="en-US" w:eastAsia="zh-CN" w:bidi="ar"/>
              </w:rPr>
            </w:pPr>
            <w:r>
              <w:rPr>
                <w:rFonts w:hint="eastAsia" w:ascii="方正仿宋简体" w:hAnsi="方正仿宋简体" w:eastAsia="方正仿宋简体" w:cs="方正仿宋简体"/>
                <w:i w:val="0"/>
                <w:iCs w:val="0"/>
                <w:color w:val="auto"/>
                <w:kern w:val="0"/>
                <w:sz w:val="20"/>
                <w:szCs w:val="20"/>
                <w:u w:val="none"/>
                <w:lang w:val="en-US" w:eastAsia="zh-CN" w:bidi="ar"/>
              </w:rPr>
              <w:t>1.厚度：0.8MM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 根/包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179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尼龙扎带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5mmX500mm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kern w:val="0"/>
                <w:sz w:val="20"/>
                <w:szCs w:val="20"/>
                <w:u w:val="none"/>
                <w:lang w:val="en-US" w:eastAsia="zh-CN" w:bidi="ar"/>
              </w:rPr>
            </w:pPr>
            <w:r>
              <w:rPr>
                <w:rFonts w:hint="eastAsia" w:ascii="方正仿宋简体" w:hAnsi="方正仿宋简体" w:eastAsia="方正仿宋简体" w:cs="方正仿宋简体"/>
                <w:i w:val="0"/>
                <w:iCs w:val="0"/>
                <w:color w:val="auto"/>
                <w:kern w:val="0"/>
                <w:sz w:val="20"/>
                <w:szCs w:val="20"/>
                <w:u w:val="none"/>
                <w:lang w:val="en-US" w:eastAsia="zh-CN" w:bidi="ar"/>
              </w:rPr>
              <w:t>1.厚度：0.9MM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 根/包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尼龙扎带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5mmX800mm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包</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kern w:val="0"/>
                <w:sz w:val="20"/>
                <w:szCs w:val="20"/>
                <w:u w:val="none"/>
                <w:lang w:val="en-US" w:eastAsia="zh-CN" w:bidi="ar"/>
              </w:rPr>
            </w:pPr>
            <w:r>
              <w:rPr>
                <w:rFonts w:hint="eastAsia" w:ascii="方正仿宋简体" w:hAnsi="方正仿宋简体" w:eastAsia="方正仿宋简体" w:cs="方正仿宋简体"/>
                <w:i w:val="0"/>
                <w:iCs w:val="0"/>
                <w:color w:val="auto"/>
                <w:kern w:val="0"/>
                <w:sz w:val="20"/>
                <w:szCs w:val="20"/>
                <w:u w:val="none"/>
                <w:lang w:val="en-US" w:eastAsia="zh-CN" w:bidi="ar"/>
              </w:rPr>
              <w:t>1.厚度：0.10MM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 根/包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电工绝缘胶带</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PVC0.16mm*18mm*10m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卷</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1.电压等级：600V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2.绝缘电阻：大于1012欧姆</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零线排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 位</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1.测试路与路之间：＞100MΩ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2.常电部位与局接触部位之间：＞100MΩ</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零线排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 位</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1.测试路与路之间：＞100MΩ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2.常电部位与局接触部位之间：＞100MΩ</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接地排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 位</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1.接插式承受力：78N</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2.螺钉式：80N以上</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3.绝缘电阻前后≥100Ω</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接地排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 位</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1.接插式承受力：78N</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2.螺钉式：80N以上</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3.绝缘电阻前后≥100Ω</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螺口吊灯头</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E27</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E27螺纹；内径27mm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紫外线灯管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1.承受工作压力不应小于：0.60Mpa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2.紫外线辐照剂量不小于：9000micro</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b/>
                <w:bCs/>
                <w:i w:val="0"/>
                <w:iCs w:val="0"/>
                <w:color w:val="auto"/>
                <w:kern w:val="0"/>
                <w:sz w:val="20"/>
                <w:szCs w:val="20"/>
                <w:u w:val="none"/>
                <w:lang w:val="en-US" w:eastAsia="zh-CN" w:bidi="ar"/>
              </w:rPr>
              <w:t>3.若采购产品为不需要行政审批的一类、二类消毒产品的，响应产品须具有有效的《消毒产品卫生安全评价报告》； 若采购产品为新消毒产品，响应产品须具有有效的《新消毒产品卫生许可批件》。(提供承诺函)</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紫外线灯管2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1.承受工作压力不应小于：0.60Mpa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2.紫外线辐照剂量不小于：9000micro</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b/>
                <w:bCs/>
                <w:i w:val="0"/>
                <w:iCs w:val="0"/>
                <w:color w:val="auto"/>
                <w:kern w:val="0"/>
                <w:sz w:val="20"/>
                <w:szCs w:val="20"/>
                <w:u w:val="none"/>
                <w:lang w:val="en-US" w:eastAsia="zh-CN" w:bidi="ar"/>
              </w:rPr>
              <w:t>3.若采购产品为不需要行政审批的一类、二类消毒产品的，响应产品须具有有效的《消毒产品卫生安全评价报告》； 若采购产品为新消毒产品，响应产品须具有有效的《新消毒产品卫生许可批件》。(提供承诺函)</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紫外线灯管3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1.承受工作压力不应小于：0.60Mpa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2.紫外线辐照剂量不小于：9000micro</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b/>
                <w:bCs/>
                <w:i w:val="0"/>
                <w:iCs w:val="0"/>
                <w:color w:val="auto"/>
                <w:kern w:val="0"/>
                <w:sz w:val="20"/>
                <w:szCs w:val="20"/>
                <w:u w:val="none"/>
                <w:lang w:val="en-US" w:eastAsia="zh-CN" w:bidi="ar"/>
              </w:rPr>
              <w:t>3.若采购产品为不需要行政审批的一类、二类消毒产品的，响应产品须具有有效的《消毒产品卫生安全评价报告》； 若采购产品为新消毒产品，响应产品须具有有效的《新消毒产品卫生许可批件》。(提供承诺函)</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电子镇流器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1.金属外壳智能预垫方式：灯管寿命终止时自动保护，替换灯管后自动启停</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2.流明条数不低于95%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3.线路功率因素≥0.85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4.预热启动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电子镇流器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1.金属外壳智能预垫方式：灯管寿命终止时自动保护，替换灯管后自动启停</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2.流明条数不低于95%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3.线路功率因素≥0.85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4.预热启动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电子镇流器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1.金属外壳智能预垫方式：灯管寿命终止时自动保护，替换灯管后自动启停</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2.流明条数不低于95%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3.线路功率因素≥0.85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4.预热启动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电子镇流器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1.金属外壳智能预垫方式：灯管寿命终止时自动保护，替换灯管后自动启停</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2.流明条数不低于95%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3.线路功率因素≥0.85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4.预热启动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电子镇流器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80W</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1.金属外壳智能预垫方式：灯管寿命终止时自动保护，替换灯管后自动启停</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2.流明条数不低于95%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3.线路功率因素≥0.85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4.预热启动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绝缘黄腊管</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12mm*1m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12mm*1m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暗装空调插座</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1.额定功率：4000W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空调插线板(带线)</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1.额定功率：4000W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固定开口扳手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φ5.5-7MM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1.碳钢，铬钒钢材质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2.硬度60HRC</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固定开口扳手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φ8-10MM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1.碳钢，铬钒钢材质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2.硬度60HRC</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固定开口扳手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1.碳钢，铬钒钢材质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2.硬度60HRC</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固定开口扳手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φ14MM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1.碳钢，铬钒钢材质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2.硬度60HRC</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固定开口扳手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φ17MM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1.碳钢，铬钒钢材质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2.硬度60HRC</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固定开口扳手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φ19MM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1.碳钢，铬钒钢材质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2.硬度60HRC</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固定开口扳手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1.碳钢，铬钒钢材质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2.硬度60HRC</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活扳手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φ250MM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活扳手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φ300MM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活扳手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φ375MM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管钳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12MM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管钳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14MM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十字改刀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1.材质：弹簧钢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2.头部硬度：大于HRC60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十字改刀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1.材质：弹簧钢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2.头部硬度：大于HRC60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十字改刀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φ14MM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1.材质：弹簧钢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2.头部硬度：大于HRC60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一字改刀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1.材质：弹簧钢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2.头部硬度：大于HRC60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一字改刀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1.材质：弹簧钢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2.头部硬度：大于HRC60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一字改刀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φ14MM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1.材质：弹簧钢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2.头部硬度：大于HRC60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电锤钻头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1.硬质合金，红硬性可达 800-1000 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电锤钻头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φ8MM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1.硬质合金，红硬性可达 800-1000 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电锤钻头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1.硬质合金，红硬性可达 800-1000 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电锤钻头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kern w:val="2"/>
                <w:sz w:val="20"/>
                <w:szCs w:val="20"/>
                <w:u w:val="none"/>
                <w:lang w:val="en-US" w:eastAsia="zh-CN" w:bidi="ar-SA"/>
              </w:rPr>
            </w:pPr>
            <w:r>
              <w:rPr>
                <w:rFonts w:hint="eastAsia" w:ascii="方正仿宋简体" w:hAnsi="方正仿宋简体" w:eastAsia="方正仿宋简体" w:cs="方正仿宋简体"/>
                <w:i w:val="0"/>
                <w:iCs w:val="0"/>
                <w:color w:val="auto"/>
                <w:kern w:val="0"/>
                <w:sz w:val="20"/>
                <w:szCs w:val="20"/>
                <w:u w:val="none"/>
                <w:lang w:val="en-US" w:eastAsia="zh-CN" w:bidi="ar"/>
              </w:rPr>
              <w:t>1.硬质合金，红硬性可达 800-1000 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电锤钻头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φ14MM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1.硬质合金，红硬性可达 800-1000 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电锤钻头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1.硬质合金，红硬性可达 800-1000 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手枪钻钻头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φ6MM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手枪钻钻头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φ8MM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φ8MM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手枪钻钻头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φ10MM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φ8MM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φ9MM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8"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φ11MM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3"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φ13MM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φ14MM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10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φ17MM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11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φ18MM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12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φ19MM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13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14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φ21MM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15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16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φ24MM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17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φ27MM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18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27</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套筒 19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1.碳素结构钢</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2.屈服强度：205N/m2—350N/M2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3.抗击强度：335N/M2—500N/M2</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4.硬度：58—80HRBW</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27</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螺栓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1.材质抗摔强度达400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2.屈强比值：0.6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螺栓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φ8MM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1.材质抗摔强度达400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2.屈强比值：0.6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螺栓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1.材质抗摔强度达400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2.屈强比值：0.6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螺栓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1.材质抗摔强度达400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2.屈强比值：0.6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螺栓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φ14MM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1.材质抗摔强度达400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2.屈强比值：0.6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螺栓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1.材质抗摔强度达400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2.屈强比值：0.6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螺栓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φ18MM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1.材质抗摔强度达400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2.屈强比值：0.6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螺栓 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1.材质抗摔强度达400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2.屈强比值：0.6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螺栓 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1.材质抗摔强度达400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2.屈强比值：0.6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螺栓 10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φ24MM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1.材质抗摔强度达400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2.屈强比值：0.6</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膨胀螺栓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2.最大拉力：700-4450公斤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膨胀螺栓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φ8MM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2.最大拉力：700-4450公斤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膨胀螺栓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2.最大拉力：700-4450公斤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膨胀螺栓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2.最大拉力：700-4450公斤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膨胀螺栓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φ14MM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2.最大拉力：700-4450公斤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膨胀螺栓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2.最大拉力：700-4450公斤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260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膨胀螺栓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φ18MM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2.最大拉力：700-4450公斤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261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膨胀螺栓 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2.最大拉力：700-4450公斤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262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膨胀螺栓 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2.最大拉力：700-4450公斤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263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膨胀螺栓 10</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φ24MM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1.碳钢材质</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2.最大拉力：700-4450公斤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264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数字感应测电笔</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感应交流电测试 12-250V,直流电 6-36V</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1.测电范围：60-500V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液晶显示和氖灯显示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265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万用表</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检测交直流电压 2-600V、交直流电流20mA-20A、电阻 200Ω-20MΩ</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1.AC＋DC测量电压电流在FAST下达14次每秒</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2.采样：500次</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3.测量范围：1kHz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4.注塑外壳</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266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钳形表</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检测交直流电压 2-600V、直流电流 20mA-600A、电阻 0.1Ω-40MΩ</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1.AC＋DC测量电压电流在FAST下达14次每秒</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2.采样：500次</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3.测量范围：1kHz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4.注塑外壳</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267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发泡剂</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750ml</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瓶</w:t>
            </w:r>
          </w:p>
        </w:tc>
        <w:tc>
          <w:tcPr>
            <w:tcW w:w="2748" w:type="dxa"/>
            <w:tcBorders>
              <w:top w:val="nil"/>
              <w:left w:val="nil"/>
              <w:bottom w:val="nil"/>
              <w:right w:val="nil"/>
            </w:tcBorders>
            <w:shd w:val="clear" w:color="auto" w:fill="auto"/>
            <w:vAlign w:val="center"/>
          </w:tcPr>
          <w:p>
            <w:pPr>
              <w:keepNext w:val="0"/>
              <w:keepLines w:val="0"/>
              <w:widowControl/>
              <w:suppressLineNumbers w:val="0"/>
              <w:jc w:val="left"/>
              <w:textAlignment w:val="top"/>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1.总挥发有机物：≤700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2.固化后耐受-30℃——＋80℃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268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保险管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1.额定电压：250V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2.额定电流：0.75A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269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保险管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1.额定电压：250V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2.额定电流：0.75A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270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保险管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1.额定电压：250V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2.额定电流：0.75A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271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保险管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1.额定电压：250V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2.额定电流：0.75A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272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线管卡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袋</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273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线管卡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袋</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274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线管卡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袋</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275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线管卡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袋</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276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线管卡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袋</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277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线管卡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袋</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278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线管卡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袋</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279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线管安卡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线管安卡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线管安卡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线管安卡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线管安卡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线管安卡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线管安卡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线管吊卡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线管吊卡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线管吊卡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线管吊卡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290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线管吊卡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291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线管吊卡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292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线管吊卡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1.材质：高碳钉</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2.PE材质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293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开水器指示灯</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红灯+绿灯+电源线</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1.额定工作电流≤50mA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2.工作寿命≥3000h</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适用220V/380V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294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铁膨胀（勾)螺丝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铁镀锌</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295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铁膨胀（勾)螺丝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φ8MM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铁镀锌</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296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铁膨胀（勾)螺丝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铁镀锌</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297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铁膨胀（勾)螺丝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铁镀锌</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298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铁膨胀（勾)螺丝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φ14MM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铁镀锌</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299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铁膨胀（勾)螺丝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铁镀锌</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榔头</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 公斤</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碳钢材质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电工剥线钳</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 寸</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碳钢材质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斜口钳</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 寸</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碳钢材质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尖嘴钳</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 寸</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把</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碳钢材质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无线门铃</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1.使用寿命长不低于500小时</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2.防尘标准不低于IP47级</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模数插座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1.交流：50Hz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2.额定电压：440v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3.额定电流：小于32A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模数插座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1.交流：50Hz</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2.额定电压：440v</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3.额定电流：小于32A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吸顶扇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台</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1.额定功率≤40W</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2.噪音≤25dB</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3.电流：220v-50Hz</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吸顶扇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台</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1.额定功率≤40W</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2.噪音≤25dB</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3.电流：220v-50Hz</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吸顶扇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台</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1.额定功率≤40W</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2.噪音≤25dB</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3.电流：220v-50Hz</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310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铁排气扇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台</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纯铜电机，金属扇叶</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311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铁排气扇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台</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纯铜电机，金属扇叶</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312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铁排气扇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台</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纯铜电机，金属扇叶</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210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313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热过载保护器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kern w:val="0"/>
                <w:sz w:val="20"/>
                <w:szCs w:val="20"/>
                <w:u w:val="none"/>
                <w:lang w:val="en-US" w:eastAsia="zh-CN" w:bidi="ar"/>
              </w:rPr>
            </w:pPr>
            <w:r>
              <w:rPr>
                <w:rFonts w:hint="eastAsia" w:ascii="方正仿宋简体" w:hAnsi="方正仿宋简体" w:eastAsia="方正仿宋简体" w:cs="方正仿宋简体"/>
                <w:i w:val="0"/>
                <w:iCs w:val="0"/>
                <w:color w:val="auto"/>
                <w:kern w:val="0"/>
                <w:sz w:val="20"/>
                <w:szCs w:val="20"/>
                <w:u w:val="none"/>
                <w:lang w:val="en-US" w:eastAsia="zh-CN" w:bidi="ar"/>
              </w:rPr>
              <w:t>1.电流调定范围：0.3-0.45、2.4-3.6、0.45-0.67、3.5-5.0、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0.67-1.0、4.0-6.0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2.触点：AC15:120、240v、380v、480v</w:t>
            </w:r>
          </w:p>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3.DCB：125v、240v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314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热过载保护器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kern w:val="0"/>
                <w:sz w:val="20"/>
                <w:szCs w:val="20"/>
                <w:u w:val="none"/>
                <w:lang w:val="en-US" w:eastAsia="zh-CN" w:bidi="ar"/>
              </w:rPr>
            </w:pPr>
            <w:r>
              <w:rPr>
                <w:rFonts w:hint="eastAsia" w:ascii="方正仿宋简体" w:hAnsi="方正仿宋简体" w:eastAsia="方正仿宋简体" w:cs="方正仿宋简体"/>
                <w:i w:val="0"/>
                <w:iCs w:val="0"/>
                <w:color w:val="auto"/>
                <w:kern w:val="0"/>
                <w:sz w:val="20"/>
                <w:szCs w:val="20"/>
                <w:u w:val="none"/>
                <w:lang w:val="en-US" w:eastAsia="zh-CN" w:bidi="ar"/>
              </w:rPr>
              <w:t>1.电流调定范围：0.3-0.45、2.4-3.6、0.45-0.67、3.5-5.0、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0.67-1.0、4.0-6.0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2.触点：AC15:120、240v、380v、480v</w:t>
            </w:r>
          </w:p>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3.DCB：125v、240v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315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热过载保护器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kern w:val="0"/>
                <w:sz w:val="20"/>
                <w:szCs w:val="20"/>
                <w:u w:val="none"/>
                <w:lang w:val="en-US" w:eastAsia="zh-CN" w:bidi="ar"/>
              </w:rPr>
            </w:pPr>
            <w:r>
              <w:rPr>
                <w:rFonts w:hint="eastAsia" w:ascii="方正仿宋简体" w:hAnsi="方正仿宋简体" w:eastAsia="方正仿宋简体" w:cs="方正仿宋简体"/>
                <w:i w:val="0"/>
                <w:iCs w:val="0"/>
                <w:color w:val="auto"/>
                <w:kern w:val="0"/>
                <w:sz w:val="20"/>
                <w:szCs w:val="20"/>
                <w:u w:val="none"/>
                <w:lang w:val="en-US" w:eastAsia="zh-CN" w:bidi="ar"/>
              </w:rPr>
              <w:t>1.电流调定范围：0.3-0.45、2.4-3.6、0.45-0.67、3.5-5.0、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0.67-1.0、4.0-6.0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2.触点：AC15:120、240v、380v、480v</w:t>
            </w:r>
          </w:p>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3.DCB：125v、240v</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316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给水管（热）1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1.外径20.3mm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2.壁厚2.8mm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317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给水管（热）2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1.外径25.3mm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2.壁厚3.5mm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318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给水管（热）3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1.外径32.3mm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2.壁厚3.6mm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319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给水管（热）4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1.外径50.5mm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2.壁厚5.6mm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给水管（热）5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1.外径75.7mm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2.壁厚8.4mm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给水内丝弯头（热）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27</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给水内丝弯头（热）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给水内丝弯头（热）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给水内丝弯头（热）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给水内丝弯头（热）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给水等弯头</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（热）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给水等弯头</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（热）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给水等弯头</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（热）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给水等弯头</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（热）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330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给水等弯头</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（热）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331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给水外丝弯头（热）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332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给水外丝弯头（热）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333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给水外丝弯头（热）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334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给水外丝弯头（热）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335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给水外丝弯头（热）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336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给水内丝三通（热）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337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给水内丝三通（热）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338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给水内丝三通（热）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339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给水内丝三通（热）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340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给水内丝三通（热）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341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给水等三通</w:t>
            </w:r>
            <w:r>
              <w:rPr>
                <w:rFonts w:hint="eastAsia" w:ascii="方正仿宋简体" w:hAnsi="方正仿宋简体" w:eastAsia="方正仿宋简体" w:cs="方正仿宋简体"/>
                <w:i w:val="0"/>
                <w:iCs w:val="0"/>
                <w:color w:val="000000"/>
                <w:kern w:val="0"/>
                <w:sz w:val="20"/>
                <w:szCs w:val="20"/>
                <w:u w:val="none"/>
                <w:lang w:val="en-US" w:eastAsia="zh-CN" w:bidi="ar"/>
              </w:rPr>
              <w:br w:type="textWrapping"/>
            </w:r>
            <w:r>
              <w:rPr>
                <w:rFonts w:hint="eastAsia" w:ascii="方正仿宋简体" w:hAnsi="方正仿宋简体" w:eastAsia="方正仿宋简体" w:cs="方正仿宋简体"/>
                <w:i w:val="0"/>
                <w:iCs w:val="0"/>
                <w:color w:val="000000"/>
                <w:kern w:val="0"/>
                <w:sz w:val="20"/>
                <w:szCs w:val="20"/>
                <w:u w:val="none"/>
                <w:lang w:val="en-US" w:eastAsia="zh-CN" w:bidi="ar"/>
              </w:rPr>
              <w:t>（热）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342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给水等三通（热）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343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给水等三通（热）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344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给水等三通（热）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345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给水等三通（热）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346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给水直接（热）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347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给水直接（热）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348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给水直接（热）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349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给水直接（热）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给水直接（热）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最大耐压：不低于20公斤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1.壁厚1.8mm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2.200M 一盘</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3.压力：1.6Mpa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1.壁厚2.3mm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2.100M 一盘</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3.压力：1.6Mpa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1.壁厚3.0mm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2.100M 一盘</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3.压力：1.6Mpa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φ40MM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1.壁厚3.7mm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2.压力：1.6Mpa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1.壁厚4.6mm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2.压力：1.6Mpa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1.壁厚5.8mm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2.压力：1.6Mpa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27</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1.壁厚10mm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2.压力：1.6Mpa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 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1.壁厚14.5mm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2.压力：1.6Mpa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 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1.壁厚18.2mm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2.压力：1.6Mpa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360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管弯头1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1.壁厚：1.8mm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361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管弯头2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1.壁厚：2.3mm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362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管弯头3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1.壁厚：3.0mm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363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管弯头4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φ40MM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1.壁厚：3.7mm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364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管弯头5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1.壁厚：4.6mm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365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管弯头6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1.壁厚：5.8mm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366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管弯头7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1.壁厚：10.0mm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367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管弯头8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1.壁厚：14.5mm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368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管弯头9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1.壁厚：18.2mm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369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管三通1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1.壁厚：1.8mm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370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管三通2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1.壁厚：2.3mm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371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管三通3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1.壁厚：3.0mm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372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管三通4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φ40MM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1.壁厚：3.7mm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373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管三通5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1.壁厚：4.6mm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374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管三通6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1.壁厚：5.8mm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375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管三通7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1.壁厚：10.0mm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376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管三通8</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1.壁厚：14.5mm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377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管三通9</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1.壁厚：18.2mm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378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管直接1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1.壁厚：1.8mm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379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管直接2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1.壁厚：2.3mm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管直接3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1.壁厚：3.0mm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管直接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φ40MM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1.壁厚：3.7mm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管直接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1.壁厚：4.6mm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管直接6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1.壁厚：5.8mm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法兰盘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φ40MM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承压：不低于16公斤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法兰盘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承压：不低于16公斤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法兰盘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承压：不低于16公斤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法兰盘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承压：不低于16公斤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法兰盘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承压：不低于16公斤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法兰盘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承压：不低于16公斤</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390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水表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支</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1.误差值：±5%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2.工作水温不高于50℃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3.工作压力不大于1Mpa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391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水表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支</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1.误差值：±5%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2.工作水温不高于50℃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3.工作压力不大于1Mpa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392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水表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支</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1.误差值：±5%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2.工作水温不高于50℃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3.工作压力不大于1Mpa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393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水表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支</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1.误差值：±5%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2.工作水温不高于50℃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3.工作压力不大于1Mpa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394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水表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支</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1.误差值：±5%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2.工作水温不高于50℃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3.工作压力不大于1Mpa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395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水表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支</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1.误差值：±5%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2.工作水温不高于50℃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3.工作压力不大于1Mpa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230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396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水表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支</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1.误差值：±5%</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2.工作水温不高于50℃</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3.工作压力不大于1Mpa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397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不锈钢丝编织高压管1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60cm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1.304钢丝编织全铜配件</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398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不锈钢丝编织高压管2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80cm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1.304钢丝编织全铜配件</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399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不锈钢丝编织高压管3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100cm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1.304钢丝编织全铜配件</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不锈钢丝编织高压管4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120cm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1.304钢丝编织全铜配件</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不锈钢三角阀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黄铜阀体、陶瓷阀芯</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不锈钢三角阀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黄铜阀体、陶瓷阀芯</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不锈钢水龙头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黄铜阀体、陶瓷阀芯</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不锈钢水龙头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黄铜阀体、陶瓷阀芯</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不锈钢水龙头（加长）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不锈钢体，铜阀体陶瓷阀芯</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不锈钢水龙头（加长）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不锈钢体，铜阀体陶瓷阀芯</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不锈钢内六角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304不锈钢</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不锈钢内六角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304不锈钢</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不锈钢内六角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304不锈钢</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410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不锈钢内六角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304不锈钢</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411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感应水龙头</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1.感应范围：50mm-250mm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412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立式脚踏阀</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1.黄铜体，碳钢活塞杆</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413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长臂脚踏阀</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1.黄铜体，碳钢活塞杆</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190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414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冲水箱（便器用）</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1.水温范围：2度-45度</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2.水压范围：0.02Mpa-0.8Mpa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415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感应小便器</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1.感应范围：40-70cm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2.适合水压：0.05-0.6Mpa范围</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416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延时小便器</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1.黄铜阀体、陶瓷阀芯</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417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开水器龙头</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1.黄铜体，铜阀芯</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418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立柱盆高弯水龙头</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1.黄铜阀体、陶瓷阀芯，不锈钢体</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419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菜盆高弯水龙头</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1.黄铜体，碳钢活塞杆</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420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伸缩下水管</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421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不锈钢翻板</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422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陶瓷台上盆</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圆 41mm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陶瓷</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423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陶瓷台下盆</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圆 56mm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陶瓷</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160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424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陶瓷立柱盆</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长方形 38cmx58cm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陶瓷</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170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425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不锈钢地漏</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正方形 10cmx10cm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426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淋浴喷头</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 xml:space="preserve"> 1.304 钢丝 EPDM 材质</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427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淋浴花洒管</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428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截止阀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1.铜阀芯，最大系统工作压力：1000-2000Kpa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2.温度范围：2℃-150℃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429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截止阀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1.铜阀芯，最大系统工作压力：1000-2000Kpa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2.温度范围：2℃-150℃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430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截止阀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1.铜阀芯，最大系统工作压力：1000-2000Kpa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2.温度范围：2℃-150℃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8"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431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截止阀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φ40MM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1.铜阀芯，最大系统工作压力：1000-2000Kpa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2.温度范围：2℃-150℃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432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截止阀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1.铜阀芯，最大系统工作压力：1000-2000Kpa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2.温度范围：2℃-150℃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4"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433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截止阀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1.铜阀芯，最大系统工作压力：1000-2000Kpa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2.温度范围：2℃-150℃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9"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434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铁截止阀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1.最大系统工作压力：1000-2000Kpa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2.阀门系统规定级别：1600：PN16 级、1600：PN20 级、2000：PN23 级、</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3.温度范围：2℃-150℃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435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铁截止阀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1.最大系统工作压力：1000-2000Kpa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2.阀门系统规定级别：1600：PN16 级、1600：PN20 级、2000：PN23 级、</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3.温度范围：2℃-150℃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436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铁截止阀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1.最大系统工作压力：1000-2000Kpa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2.阀门系统规定级别：1600：PN16 级、1600：PN20 级、2000：PN23 级、</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3.温度范围：2℃-150℃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437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铁截止阀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φ40MM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1.最大系统工作压力：1000-2000Kpa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2.阀门系统规定级别：1600：PN16 级、1600：PN20 级、2000：PN23 级、</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3.温度范围：2℃-150℃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438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铁截止阀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1.最大系统工作压力：1000-2000Kpa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2.阀门系统规定级别：1600：PN16 级、1600：PN20 级、2000：PN23 级、</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3.温度范围：2℃-150℃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439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铁截止阀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φ80MM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1.最大系统工作压力：1000-2000Kpa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2.阀门系统规定级别：1600：PN16 级、1600：PN20 级、2000：PN23 级、</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3.温度范围：2℃-150℃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440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铁截止阀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φ100MM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1.最大系统工作压力：1000-2000Kpa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2.阀门系统规定级别：1600：PN16 级、1600：PN20 级、2000：PN23 级、</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3.温度范围：2℃-150℃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430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441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管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1.壁厚2.3mm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2.压力不低于1.25Mpa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442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管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1.壁厚2.0mm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2.压力不低于1.25Mpa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443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管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1.壁厚2.4mm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2.压力1.25Mpa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444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管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φ40MM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1.壁厚3.0mm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2.压力不低于1.25Mpa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445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管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1.壁厚3.0mm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2.压力不低于1.25Mpa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446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管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1.壁厚不低于4.5mm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2.压力 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447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管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米</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1.壁厚5.3mm</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2.压力不低于1.25Mpa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448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弯头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449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三通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直接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弯头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三通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直接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弯头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三通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直接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弯头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φ40MM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三通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φ40MM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459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直接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φ40MM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460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弯头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461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三通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462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弯直接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463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弯头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464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三通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465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直接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466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弯头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467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三通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468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PVC 直接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承受压力：大于1.25Mpa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469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管活接1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承受压力：不低于1.25Mpa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470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管活接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承受压力：不低于1.25Mpa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471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管活接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承受压力：不低于1.25Mpa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472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管活接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φ40MM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承受压力：不低于1.25Mpa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473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PPR 管活接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承受压力：不低于1.25Mpa</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22</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1"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474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单向阀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1.真空度不高于4.5Kpa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2.密封性不大于1Kpa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3.频率：10-60HZ</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6"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475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单向阀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1.真空度不高于4.5Kpa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2.密封性不大于1Kpa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3.频率：10-60HZ</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7"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476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单向阀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φ32MM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1.真空度不高于4.5Kpa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2.密封性不大于1Kpa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3.频率：10-60HZ</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477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单向阀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φ40MM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1.真空度不高于4.5Kpa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2.密封性不大于1Kpa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3.频率：10-60HZ</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478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单向阀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1.真空度不高于4.5Kpa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2.密封性不大于1Kpa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3.频率：10-60HZ</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130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479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单向阀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φ75MM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r>
              <w:rPr>
                <w:rFonts w:hint="eastAsia" w:ascii="方正仿宋简体" w:hAnsi="方正仿宋简体" w:eastAsia="方正仿宋简体" w:cs="方正仿宋简体"/>
                <w:i w:val="0"/>
                <w:iCs w:val="0"/>
                <w:color w:val="auto"/>
                <w:kern w:val="0"/>
                <w:sz w:val="20"/>
                <w:szCs w:val="20"/>
                <w:u w:val="none"/>
                <w:lang w:val="en-US" w:eastAsia="zh-CN" w:bidi="ar"/>
              </w:rPr>
              <w:t>1.真空度不高于4.5Kpa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2.密封性不大于1Kpa</w:t>
            </w:r>
            <w:r>
              <w:rPr>
                <w:rFonts w:hint="eastAsia" w:ascii="方正仿宋简体" w:hAnsi="方正仿宋简体" w:eastAsia="方正仿宋简体" w:cs="方正仿宋简体"/>
                <w:i w:val="0"/>
                <w:iCs w:val="0"/>
                <w:color w:val="auto"/>
                <w:kern w:val="0"/>
                <w:sz w:val="20"/>
                <w:szCs w:val="20"/>
                <w:u w:val="none"/>
                <w:lang w:val="en-US" w:eastAsia="zh-CN" w:bidi="ar"/>
              </w:rPr>
              <w:br w:type="textWrapping"/>
            </w:r>
            <w:r>
              <w:rPr>
                <w:rFonts w:hint="eastAsia" w:ascii="方正仿宋简体" w:hAnsi="方正仿宋简体" w:eastAsia="方正仿宋简体" w:cs="方正仿宋简体"/>
                <w:i w:val="0"/>
                <w:iCs w:val="0"/>
                <w:color w:val="auto"/>
                <w:kern w:val="0"/>
                <w:sz w:val="20"/>
                <w:szCs w:val="20"/>
                <w:u w:val="none"/>
                <w:lang w:val="en-US" w:eastAsia="zh-CN" w:bidi="ar"/>
              </w:rPr>
              <w:t>3.频率：10-60HZ</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软接头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φ40MM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1.适用压力1.0Mpa-1.6Mpa</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2.适用范围：介质 水及非腐蚀液体</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3.适用温度-10--80 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56</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软接头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1.适用压力1.0Mpa-1.6Mpa</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2.适用范围：介质水及非腐蚀液体</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3.适用温度-10--80 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软接头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φ80MM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1.适用压力1.0Mpa-1.6Mpa</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2.适用范围：介质水及非腐蚀液体</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3.适用温度-10--80 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99</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软接头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1.适用压力1.0Mpa-1.6Mpa</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2.适用范围：介质水及非腐蚀液体</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3.适用温度-10--80 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软接头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1.适用压力1.0Mpa-1.6Mpa</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2.适用范围：介质水及非腐蚀液体</w:t>
            </w:r>
            <w:r>
              <w:rPr>
                <w:rFonts w:hint="eastAsia" w:ascii="仿宋" w:hAnsi="仿宋" w:eastAsia="仿宋" w:cs="仿宋"/>
                <w:i w:val="0"/>
                <w:iCs w:val="0"/>
                <w:color w:val="auto"/>
                <w:kern w:val="0"/>
                <w:sz w:val="20"/>
                <w:szCs w:val="20"/>
                <w:u w:val="none"/>
                <w:lang w:val="en-US" w:eastAsia="zh-CN" w:bidi="ar"/>
              </w:rPr>
              <w:br w:type="textWrapping"/>
            </w:r>
            <w:r>
              <w:rPr>
                <w:rFonts w:hint="eastAsia" w:ascii="仿宋" w:hAnsi="仿宋" w:eastAsia="仿宋" w:cs="仿宋"/>
                <w:i w:val="0"/>
                <w:iCs w:val="0"/>
                <w:color w:val="auto"/>
                <w:kern w:val="0"/>
                <w:sz w:val="20"/>
                <w:szCs w:val="20"/>
                <w:u w:val="none"/>
                <w:lang w:val="en-US" w:eastAsia="zh-CN" w:bidi="ar"/>
              </w:rPr>
              <w:t>3.适用温度-10--80 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240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座便器</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管道 60mm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1.冲水管径：60mm</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780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座便器液压盖</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长45cm 宽36cm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1.pp原料</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冲水箱水位阀</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u w:val="none"/>
              </w:rPr>
            </w:pPr>
            <w:r>
              <w:rPr>
                <w:rFonts w:hint="eastAsia" w:ascii="仿宋" w:hAnsi="仿宋" w:eastAsia="仿宋" w:cs="仿宋"/>
                <w:i w:val="0"/>
                <w:iCs w:val="0"/>
                <w:color w:val="auto"/>
                <w:kern w:val="0"/>
                <w:sz w:val="20"/>
                <w:szCs w:val="20"/>
                <w:u w:val="none"/>
                <w:lang w:val="en-US" w:eastAsia="zh-CN" w:bidi="ar"/>
              </w:rPr>
              <w:t>1.pp原料</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浮球阀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489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浮球阀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φ25MM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490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浮球阀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491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浮球阀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φ65MM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140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492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管快速接1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φ80MM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320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493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管快速接头2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φ110MM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350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494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PE 管快速接头3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φ160MM</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370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495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保险管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0.2A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496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保险管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0.4A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497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保险管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0.6A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498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保险管 4</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0.8A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499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保险管 5</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保险管 6</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保险管 7</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3A</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根</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AB 胶</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80g</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502 胶</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20g</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支</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704 防水胶</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40g 至 50g</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支</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8</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热熔枪</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60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热熔胶</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0.5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507</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螺栓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508</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螺栓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Φ4</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509</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螺栓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510</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螺帽 1</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Φ3</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511</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螺帽 2</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Φ4</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512</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螺帽 3</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Φ5</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513</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品字电源座</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10A 250V</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个</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514</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除锈剂</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WD-40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瓶</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rPr>
            </w:pPr>
          </w:p>
        </w:tc>
        <w:tc>
          <w:tcPr>
            <w:tcW w:w="105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30</w:t>
            </w:r>
          </w:p>
        </w:tc>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515</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公制内六角扳手 </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w:t>
            </w:r>
          </w:p>
        </w:tc>
        <w:tc>
          <w:tcPr>
            <w:tcW w:w="2748"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lang w:eastAsia="zh-CN"/>
              </w:rPr>
            </w:pPr>
            <w:r>
              <w:rPr>
                <w:rFonts w:hint="eastAsia" w:ascii="方正仿宋简体" w:hAnsi="方正仿宋简体" w:eastAsia="方正仿宋简体" w:cs="方正仿宋简体"/>
                <w:i w:val="0"/>
                <w:iCs w:val="0"/>
                <w:color w:val="auto"/>
                <w:sz w:val="20"/>
                <w:szCs w:val="20"/>
                <w:u w:val="none"/>
                <w:lang w:eastAsia="zh-CN"/>
              </w:rPr>
              <w:t>型号有</w:t>
            </w:r>
            <w:r>
              <w:rPr>
                <w:rFonts w:hint="eastAsia" w:ascii="方正仿宋简体" w:hAnsi="方正仿宋简体" w:eastAsia="方正仿宋简体" w:cs="方正仿宋简体"/>
                <w:i w:val="0"/>
                <w:iCs w:val="0"/>
                <w:color w:val="auto"/>
                <w:kern w:val="0"/>
                <w:sz w:val="20"/>
                <w:szCs w:val="20"/>
                <w:u w:val="none"/>
                <w:lang w:val="en-US" w:eastAsia="zh-CN" w:bidi="ar"/>
              </w:rPr>
              <w:t>1.5mm、2mm、2.5mm、3mm、4mm、5mm、6mm、8mm、10mm</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w:t>
            </w:r>
          </w:p>
        </w:tc>
        <w:tc>
          <w:tcPr>
            <w:tcW w:w="1102"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iCs w:val="0"/>
                <w:color w:val="000000"/>
                <w:sz w:val="20"/>
                <w:szCs w:val="20"/>
                <w:u w:val="none"/>
                <w:lang w:val="en-US"/>
              </w:rPr>
            </w:pPr>
            <w:r>
              <w:rPr>
                <w:rFonts w:hint="eastAsia" w:ascii="方正仿宋简体" w:hAnsi="方正仿宋简体" w:eastAsia="方正仿宋简体" w:cs="方正仿宋简体"/>
                <w:i w:val="0"/>
                <w:iCs w:val="0"/>
                <w:color w:val="000000"/>
                <w:kern w:val="0"/>
                <w:sz w:val="20"/>
                <w:szCs w:val="20"/>
                <w:u w:val="none"/>
                <w:lang w:val="en-US" w:eastAsia="zh-CN" w:bidi="ar"/>
              </w:rPr>
              <w:t>516</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 xml:space="preserve">英制内六角扳手 </w:t>
            </w:r>
          </w:p>
        </w:tc>
        <w:tc>
          <w:tcPr>
            <w:tcW w:w="16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套</w:t>
            </w:r>
          </w:p>
        </w:tc>
        <w:tc>
          <w:tcPr>
            <w:tcW w:w="2748"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hint="eastAsia" w:ascii="方正仿宋简体" w:hAnsi="方正仿宋简体" w:eastAsia="方正仿宋简体" w:cs="方正仿宋简体"/>
                <w:i w:val="0"/>
                <w:iCs w:val="0"/>
                <w:color w:val="auto"/>
                <w:sz w:val="20"/>
                <w:szCs w:val="20"/>
                <w:u w:val="none"/>
                <w:lang w:eastAsia="zh-CN"/>
              </w:rPr>
            </w:pPr>
            <w:r>
              <w:rPr>
                <w:rFonts w:hint="eastAsia" w:ascii="方正仿宋简体" w:hAnsi="方正仿宋简体" w:eastAsia="方正仿宋简体" w:cs="方正仿宋简体"/>
                <w:i w:val="0"/>
                <w:iCs w:val="0"/>
                <w:color w:val="auto"/>
                <w:sz w:val="20"/>
                <w:szCs w:val="20"/>
                <w:u w:val="none"/>
                <w:lang w:eastAsia="zh-CN"/>
              </w:rPr>
              <w:t>型号有</w:t>
            </w:r>
            <w:r>
              <w:rPr>
                <w:rFonts w:hint="eastAsia" w:ascii="方正仿宋简体" w:hAnsi="方正仿宋简体" w:eastAsia="方正仿宋简体" w:cs="方正仿宋简体"/>
                <w:i w:val="0"/>
                <w:iCs w:val="0"/>
                <w:color w:val="auto"/>
                <w:kern w:val="0"/>
                <w:sz w:val="20"/>
                <w:szCs w:val="20"/>
                <w:u w:val="none"/>
                <w:lang w:val="en-US" w:eastAsia="zh-CN" w:bidi="ar"/>
              </w:rPr>
              <w:t>1/16、5/64、3/32、7/64、1/8、9/64、5/32、3/16、7/32、1/4、5/16、3/8</w:t>
            </w:r>
          </w:p>
        </w:tc>
        <w:tc>
          <w:tcPr>
            <w:tcW w:w="10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方正仿宋简体" w:hAnsi="方正仿宋简体" w:eastAsia="方正仿宋简体" w:cs="方正仿宋简体"/>
                <w:i w:val="0"/>
                <w:iCs w:val="0"/>
                <w:color w:val="000000"/>
                <w:sz w:val="20"/>
                <w:szCs w:val="20"/>
                <w:u w:val="none"/>
              </w:rPr>
            </w:pPr>
            <w:r>
              <w:rPr>
                <w:rFonts w:hint="eastAsia" w:ascii="方正仿宋简体" w:hAnsi="方正仿宋简体" w:eastAsia="方正仿宋简体" w:cs="方正仿宋简体"/>
                <w:i w:val="0"/>
                <w:iCs w:val="0"/>
                <w:color w:val="000000"/>
                <w:kern w:val="0"/>
                <w:sz w:val="20"/>
                <w:szCs w:val="20"/>
                <w:u w:val="none"/>
                <w:lang w:val="en-US" w:eastAsia="zh-CN" w:bidi="ar"/>
              </w:rPr>
              <w:t>40</w:t>
            </w:r>
          </w:p>
        </w:tc>
        <w:tc>
          <w:tcPr>
            <w:tcW w:w="1102"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方正仿宋简体" w:hAnsi="方正仿宋简体" w:eastAsia="方正仿宋简体" w:cs="方正仿宋简体"/>
                <w:i w:val="0"/>
                <w:iCs w:val="0"/>
                <w:color w:val="000000"/>
                <w:sz w:val="20"/>
                <w:szCs w:val="20"/>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2" w:firstLineChars="200"/>
        <w:textAlignment w:val="auto"/>
        <w:rPr>
          <w:rFonts w:hint="eastAsia" w:asciiTheme="minorEastAsia" w:hAnsiTheme="minorEastAsia"/>
          <w:b/>
          <w:color w:val="auto"/>
          <w:sz w:val="24"/>
          <w:szCs w:val="24"/>
          <w:lang w:val="en-US" w:eastAsia="zh-CN"/>
        </w:rPr>
      </w:pPr>
      <w:r>
        <w:rPr>
          <w:rFonts w:hint="eastAsia" w:asciiTheme="minorEastAsia" w:hAnsiTheme="minorEastAsia"/>
          <w:b/>
          <w:sz w:val="24"/>
          <w:szCs w:val="24"/>
          <w:lang w:eastAsia="zh-CN"/>
        </w:rPr>
        <w:t>注：</w:t>
      </w:r>
      <w:r>
        <w:rPr>
          <w:rFonts w:hint="eastAsia" w:asciiTheme="minorEastAsia" w:hAnsiTheme="minorEastAsia"/>
          <w:b/>
          <w:sz w:val="24"/>
          <w:szCs w:val="24"/>
          <w:lang w:val="en-US" w:eastAsia="zh-CN"/>
        </w:rPr>
        <w:t>1.</w:t>
      </w:r>
      <w:r>
        <w:rPr>
          <w:rFonts w:hint="eastAsia" w:asciiTheme="minorEastAsia" w:hAnsiTheme="minorEastAsia"/>
          <w:b/>
          <w:sz w:val="24"/>
          <w:szCs w:val="24"/>
          <w:lang w:eastAsia="zh-CN"/>
        </w:rPr>
        <w:t>本项目年配送量不超过采购总预算</w:t>
      </w:r>
      <w:r>
        <w:rPr>
          <w:rFonts w:hint="eastAsia" w:asciiTheme="minorEastAsia" w:hAnsiTheme="minorEastAsia"/>
          <w:b/>
          <w:sz w:val="24"/>
          <w:szCs w:val="24"/>
          <w:lang w:val="en-US" w:eastAsia="zh-CN"/>
        </w:rPr>
        <w:t>；2.采取按需供货方式；3.以实际验收数量结算；</w:t>
      </w:r>
      <w:r>
        <w:rPr>
          <w:rFonts w:hint="eastAsia" w:asciiTheme="minorEastAsia" w:hAnsiTheme="minorEastAsia"/>
          <w:b/>
          <w:color w:val="auto"/>
          <w:sz w:val="24"/>
          <w:szCs w:val="24"/>
          <w:lang w:val="en-US" w:eastAsia="zh-CN"/>
        </w:rPr>
        <w:t>4.如有不在配送清单之列，单价在500元以下的水电维修材料，年零星使用量不超过金额的10%，每季度统计数量后由医院后勤科组织进行调研，与供应商洽谈价格后付款；如有不在配送清单之列，单价在500元以上的水电维修材料采购人另行购买。</w:t>
      </w:r>
    </w:p>
    <w:p>
      <w:pPr>
        <w:numPr>
          <w:ilvl w:val="0"/>
          <w:numId w:val="0"/>
        </w:numPr>
        <w:spacing w:line="360" w:lineRule="auto"/>
        <w:ind w:leftChars="0"/>
        <w:rPr>
          <w:rFonts w:hint="eastAsia" w:asciiTheme="minorEastAsia" w:hAnsiTheme="minorEastAsia"/>
          <w:b/>
          <w:sz w:val="24"/>
          <w:szCs w:val="24"/>
          <w:lang w:eastAsia="zh-CN"/>
        </w:rPr>
      </w:pPr>
      <w:r>
        <w:rPr>
          <w:rFonts w:hint="eastAsia" w:asciiTheme="minorEastAsia" w:hAnsiTheme="minorEastAsia"/>
          <w:b/>
          <w:sz w:val="24"/>
          <w:szCs w:val="24"/>
          <w:lang w:eastAsia="zh-CN"/>
        </w:rPr>
        <w:t>二、质量要求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b w:val="0"/>
          <w:bCs/>
          <w:sz w:val="24"/>
          <w:szCs w:val="24"/>
          <w:lang w:eastAsia="zh-CN"/>
        </w:rPr>
      </w:pPr>
      <w:r>
        <w:rPr>
          <w:rFonts w:hint="eastAsia" w:asciiTheme="minorEastAsia" w:hAnsiTheme="minorEastAsia"/>
          <w:b w:val="0"/>
          <w:bCs/>
          <w:sz w:val="24"/>
          <w:szCs w:val="24"/>
          <w:lang w:eastAsia="zh-CN"/>
        </w:rPr>
        <w:t>1.提供的产品应为全新，无任何质量问题的。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b w:val="0"/>
          <w:bCs/>
          <w:sz w:val="24"/>
          <w:szCs w:val="24"/>
          <w:lang w:eastAsia="zh-CN"/>
        </w:rPr>
      </w:pPr>
      <w:r>
        <w:rPr>
          <w:rFonts w:hint="eastAsia" w:asciiTheme="minorEastAsia" w:hAnsiTheme="minorEastAsia"/>
          <w:b w:val="0"/>
          <w:bCs/>
          <w:sz w:val="24"/>
          <w:szCs w:val="24"/>
          <w:lang w:eastAsia="zh-CN"/>
        </w:rPr>
        <w:t>2.提供的产品应全部符合规格型号及技术参数响应要求。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b w:val="0"/>
          <w:bCs/>
          <w:sz w:val="24"/>
          <w:szCs w:val="24"/>
          <w:lang w:eastAsia="zh-CN"/>
        </w:rPr>
      </w:pPr>
      <w:r>
        <w:rPr>
          <w:rFonts w:hint="eastAsia" w:asciiTheme="minorEastAsia" w:hAnsiTheme="minorEastAsia"/>
          <w:b w:val="0"/>
          <w:bCs/>
          <w:sz w:val="24"/>
          <w:szCs w:val="24"/>
          <w:lang w:eastAsia="zh-CN"/>
        </w:rPr>
        <w:t>3.提供的产品包装应符合该产品出厂时相应的要求包装。</w:t>
      </w:r>
    </w:p>
    <w:p>
      <w:pPr>
        <w:numPr>
          <w:ilvl w:val="0"/>
          <w:numId w:val="0"/>
        </w:numPr>
        <w:spacing w:line="360" w:lineRule="auto"/>
        <w:ind w:leftChars="0"/>
        <w:rPr>
          <w:rFonts w:hint="eastAsia" w:asciiTheme="minorEastAsia" w:hAnsiTheme="minorEastAsia"/>
          <w:b/>
          <w:sz w:val="24"/>
          <w:szCs w:val="24"/>
          <w:lang w:eastAsia="zh-CN"/>
        </w:rPr>
      </w:pPr>
      <w:r>
        <w:rPr>
          <w:rFonts w:hint="eastAsia" w:asciiTheme="minorEastAsia" w:hAnsiTheme="minorEastAsia"/>
          <w:b/>
          <w:sz w:val="24"/>
          <w:szCs w:val="24"/>
          <w:lang w:eastAsia="zh-CN"/>
        </w:rPr>
        <w:t>三、服务要求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b w:val="0"/>
          <w:bCs/>
          <w:sz w:val="24"/>
          <w:szCs w:val="24"/>
          <w:lang w:eastAsia="zh-CN"/>
        </w:rPr>
      </w:pPr>
      <w:r>
        <w:rPr>
          <w:rFonts w:hint="eastAsia" w:asciiTheme="minorEastAsia" w:hAnsiTheme="minorEastAsia"/>
          <w:b w:val="0"/>
          <w:bCs/>
          <w:sz w:val="24"/>
          <w:szCs w:val="24"/>
          <w:lang w:eastAsia="zh-CN"/>
        </w:rPr>
        <w:t>本服务要求包括对供应商或所投产品制造商在项目履约过程中的服务要求及项目验收合格后的售后服务要求。根据本项目实际情况，具体要求包括以下内容：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b w:val="0"/>
          <w:bCs/>
          <w:sz w:val="24"/>
          <w:szCs w:val="24"/>
          <w:lang w:eastAsia="zh-CN"/>
        </w:rPr>
      </w:pPr>
      <w:r>
        <w:rPr>
          <w:rFonts w:hint="eastAsia" w:asciiTheme="minorEastAsia" w:hAnsiTheme="minorEastAsia"/>
          <w:b w:val="0"/>
          <w:bCs/>
          <w:sz w:val="24"/>
          <w:szCs w:val="24"/>
          <w:lang w:eastAsia="zh-CN"/>
        </w:rPr>
        <w:t>1.项目服务年限：自合同签订起，服务期为1年，按采购人供货计划分批次完成。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b w:val="0"/>
          <w:bCs/>
          <w:sz w:val="24"/>
          <w:szCs w:val="24"/>
          <w:lang w:eastAsia="zh-CN"/>
        </w:rPr>
      </w:pPr>
      <w:r>
        <w:rPr>
          <w:rFonts w:hint="eastAsia" w:asciiTheme="minorEastAsia" w:hAnsiTheme="minorEastAsia"/>
          <w:b w:val="0"/>
          <w:bCs/>
          <w:sz w:val="24"/>
          <w:szCs w:val="24"/>
          <w:lang w:eastAsia="zh-CN"/>
        </w:rPr>
        <w:t>2.本项目配送时限要求：（</w:t>
      </w:r>
      <w:r>
        <w:rPr>
          <w:rFonts w:hint="eastAsia" w:asciiTheme="minorEastAsia" w:hAnsiTheme="minorEastAsia"/>
          <w:b w:val="0"/>
          <w:bCs/>
          <w:sz w:val="24"/>
          <w:szCs w:val="24"/>
          <w:lang w:val="en-US" w:eastAsia="zh-CN"/>
        </w:rPr>
        <w:t>1</w:t>
      </w:r>
      <w:r>
        <w:rPr>
          <w:rFonts w:hint="eastAsia" w:asciiTheme="minorEastAsia" w:hAnsiTheme="minorEastAsia"/>
          <w:b w:val="0"/>
          <w:bCs/>
          <w:sz w:val="24"/>
          <w:szCs w:val="24"/>
          <w:lang w:eastAsia="zh-CN"/>
        </w:rPr>
        <w:t>）常规配送时限要求：成交供应商签订合同后，在收到采购人的订单需求后，按采购人的清单，在2日内将产品按时配送到医院指定地点。（</w:t>
      </w:r>
      <w:r>
        <w:rPr>
          <w:rFonts w:hint="eastAsia" w:asciiTheme="minorEastAsia" w:hAnsiTheme="minorEastAsia"/>
          <w:b w:val="0"/>
          <w:bCs/>
          <w:sz w:val="24"/>
          <w:szCs w:val="24"/>
          <w:lang w:val="en-US" w:eastAsia="zh-CN"/>
        </w:rPr>
        <w:t>2</w:t>
      </w:r>
      <w:r>
        <w:rPr>
          <w:rFonts w:hint="eastAsia" w:asciiTheme="minorEastAsia" w:hAnsiTheme="minorEastAsia"/>
          <w:b w:val="0"/>
          <w:bCs/>
          <w:sz w:val="24"/>
          <w:szCs w:val="24"/>
          <w:lang w:eastAsia="zh-CN"/>
        </w:rPr>
        <w:t>）紧急配送时限要求：若遇急件订单，在收到采购人的订单需求后，按采购人的清单要求，在4小时内将产品按时配送到医院指定地点。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b w:val="0"/>
          <w:bCs/>
          <w:sz w:val="24"/>
          <w:szCs w:val="24"/>
          <w:lang w:eastAsia="zh-CN"/>
        </w:rPr>
      </w:pPr>
      <w:r>
        <w:rPr>
          <w:rFonts w:hint="eastAsia" w:asciiTheme="minorEastAsia" w:hAnsiTheme="minorEastAsia"/>
          <w:b w:val="0"/>
          <w:bCs/>
          <w:sz w:val="24"/>
          <w:szCs w:val="24"/>
          <w:lang w:eastAsia="zh-CN"/>
        </w:rPr>
        <w:t>3.本项目配送地点要求：资阳市雁江区人民医院。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b w:val="0"/>
          <w:bCs/>
          <w:sz w:val="24"/>
          <w:szCs w:val="24"/>
          <w:lang w:eastAsia="zh-CN"/>
        </w:rPr>
      </w:pPr>
      <w:r>
        <w:rPr>
          <w:rFonts w:hint="eastAsia" w:asciiTheme="minorEastAsia" w:hAnsiTheme="minorEastAsia"/>
          <w:b w:val="0"/>
          <w:bCs/>
          <w:sz w:val="24"/>
          <w:szCs w:val="24"/>
          <w:lang w:eastAsia="zh-CN"/>
        </w:rPr>
        <w:t>4.本项目配送要求：（</w:t>
      </w:r>
      <w:r>
        <w:rPr>
          <w:rFonts w:hint="eastAsia" w:asciiTheme="minorEastAsia" w:hAnsiTheme="minorEastAsia"/>
          <w:b w:val="0"/>
          <w:bCs/>
          <w:sz w:val="24"/>
          <w:szCs w:val="24"/>
          <w:lang w:val="en-US" w:eastAsia="zh-CN"/>
        </w:rPr>
        <w:t>1</w:t>
      </w:r>
      <w:r>
        <w:rPr>
          <w:rFonts w:hint="eastAsia" w:asciiTheme="minorEastAsia" w:hAnsiTheme="minorEastAsia"/>
          <w:b w:val="0"/>
          <w:bCs/>
          <w:sz w:val="24"/>
          <w:szCs w:val="24"/>
          <w:lang w:eastAsia="zh-CN"/>
        </w:rPr>
        <w:t>）本项目在签订合同后，双方统一确定所有规格型号，成交供应商按清单配送。（</w:t>
      </w:r>
      <w:r>
        <w:rPr>
          <w:rFonts w:hint="eastAsia" w:asciiTheme="minorEastAsia" w:hAnsiTheme="minorEastAsia"/>
          <w:b w:val="0"/>
          <w:bCs/>
          <w:sz w:val="24"/>
          <w:szCs w:val="24"/>
          <w:lang w:val="en-US" w:eastAsia="zh-CN"/>
        </w:rPr>
        <w:t>2</w:t>
      </w:r>
      <w:r>
        <w:rPr>
          <w:rFonts w:hint="eastAsia" w:asciiTheme="minorEastAsia" w:hAnsiTheme="minorEastAsia"/>
          <w:b w:val="0"/>
          <w:bCs/>
          <w:sz w:val="24"/>
          <w:szCs w:val="24"/>
          <w:lang w:eastAsia="zh-CN"/>
        </w:rPr>
        <w:t>）本项目要求成交供应商在配送时，同时指派装卸人员送达至采购人指定的配送地点。配送、装卸过程中如有损坏、变形等质量问题，采购人有权拒收并要求成交供应商在规定的时限内完成更换配送。（</w:t>
      </w:r>
      <w:r>
        <w:rPr>
          <w:rFonts w:hint="eastAsia" w:asciiTheme="minorEastAsia" w:hAnsiTheme="minorEastAsia"/>
          <w:b w:val="0"/>
          <w:bCs/>
          <w:sz w:val="24"/>
          <w:szCs w:val="24"/>
          <w:lang w:val="en-US" w:eastAsia="zh-CN"/>
        </w:rPr>
        <w:t>3</w:t>
      </w:r>
      <w:r>
        <w:rPr>
          <w:rFonts w:hint="eastAsia" w:asciiTheme="minorEastAsia" w:hAnsiTheme="minorEastAsia"/>
          <w:b w:val="0"/>
          <w:bCs/>
          <w:sz w:val="24"/>
          <w:szCs w:val="24"/>
          <w:lang w:eastAsia="zh-CN"/>
        </w:rPr>
        <w:t>）如成交供应商配送的产品出现与采购人要求不一致的，采购人有权拒收并要求成交供应商在规定的时限内更换并完成配送。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b w:val="0"/>
          <w:bCs/>
          <w:sz w:val="24"/>
          <w:szCs w:val="24"/>
          <w:lang w:eastAsia="zh-CN"/>
        </w:rPr>
      </w:pPr>
      <w:r>
        <w:rPr>
          <w:rFonts w:hint="eastAsia" w:asciiTheme="minorEastAsia" w:hAnsiTheme="minorEastAsia"/>
          <w:b w:val="0"/>
          <w:bCs/>
          <w:sz w:val="24"/>
          <w:szCs w:val="24"/>
          <w:lang w:eastAsia="zh-CN"/>
        </w:rPr>
        <w:t>5.本项目质保和考核要求：（</w:t>
      </w:r>
      <w:r>
        <w:rPr>
          <w:rFonts w:hint="eastAsia" w:asciiTheme="minorEastAsia" w:hAnsiTheme="minorEastAsia"/>
          <w:b w:val="0"/>
          <w:bCs/>
          <w:sz w:val="24"/>
          <w:szCs w:val="24"/>
          <w:lang w:val="en-US" w:eastAsia="zh-CN"/>
        </w:rPr>
        <w:t>1</w:t>
      </w:r>
      <w:r>
        <w:rPr>
          <w:rFonts w:hint="eastAsia" w:asciiTheme="minorEastAsia" w:hAnsiTheme="minorEastAsia"/>
          <w:b w:val="0"/>
          <w:bCs/>
          <w:sz w:val="24"/>
          <w:szCs w:val="24"/>
          <w:lang w:eastAsia="zh-CN"/>
        </w:rPr>
        <w:t>）质保期不少于1年，如产品在质保期内出现质量问题，成交供应商须无条件免费更换，且在采购人规定的时限内完成更换配送。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Theme="minorEastAsia" w:hAnsiTheme="minorEastAsia"/>
          <w:b w:val="0"/>
          <w:bCs/>
          <w:sz w:val="24"/>
          <w:szCs w:val="24"/>
          <w:lang w:eastAsia="zh-CN"/>
        </w:rPr>
      </w:pPr>
      <w:r>
        <w:rPr>
          <w:rFonts w:hint="eastAsia" w:asciiTheme="minorEastAsia" w:hAnsiTheme="minorEastAsia"/>
          <w:b w:val="0"/>
          <w:bCs/>
          <w:sz w:val="24"/>
          <w:szCs w:val="24"/>
          <w:lang w:eastAsia="zh-CN"/>
        </w:rPr>
        <w:t>（</w:t>
      </w:r>
      <w:r>
        <w:rPr>
          <w:rFonts w:hint="eastAsia" w:asciiTheme="minorEastAsia" w:hAnsiTheme="minorEastAsia"/>
          <w:b w:val="0"/>
          <w:bCs/>
          <w:sz w:val="24"/>
          <w:szCs w:val="24"/>
          <w:lang w:val="en-US" w:eastAsia="zh-CN"/>
        </w:rPr>
        <w:t>2</w:t>
      </w:r>
      <w:r>
        <w:rPr>
          <w:rFonts w:hint="eastAsia" w:asciiTheme="minorEastAsia" w:hAnsiTheme="minorEastAsia"/>
          <w:b w:val="0"/>
          <w:bCs/>
          <w:sz w:val="24"/>
          <w:szCs w:val="24"/>
          <w:lang w:eastAsia="zh-CN"/>
        </w:rPr>
        <w:t>）成交供应商所提供产品须符合国家（行业）有关标准，按照采购人要求进行配送。（</w:t>
      </w:r>
      <w:r>
        <w:rPr>
          <w:rFonts w:hint="eastAsia" w:asciiTheme="minorEastAsia" w:hAnsiTheme="minorEastAsia"/>
          <w:b w:val="0"/>
          <w:bCs/>
          <w:sz w:val="24"/>
          <w:szCs w:val="24"/>
          <w:lang w:val="en-US" w:eastAsia="zh-CN"/>
        </w:rPr>
        <w:t>3</w:t>
      </w:r>
      <w:r>
        <w:rPr>
          <w:rFonts w:hint="eastAsia" w:asciiTheme="minorEastAsia" w:hAnsiTheme="minorEastAsia"/>
          <w:b w:val="0"/>
          <w:bCs/>
          <w:sz w:val="24"/>
          <w:szCs w:val="24"/>
          <w:lang w:eastAsia="zh-CN"/>
        </w:rPr>
        <w:t>）若现场验收时出现质量问题，采购人有权要求成交供应商在24小时内整改并送达，并发出书面通知，由此造成的经济损失及法律责任由成交供应商承担。所供货物第2次出现质量问题，采购人有权单方终止合同。</w:t>
      </w:r>
    </w:p>
    <w:p>
      <w:pPr>
        <w:numPr>
          <w:ilvl w:val="0"/>
          <w:numId w:val="0"/>
        </w:numPr>
        <w:spacing w:line="360" w:lineRule="auto"/>
        <w:ind w:leftChars="0"/>
        <w:rPr>
          <w:rFonts w:hint="eastAsia" w:asciiTheme="minorEastAsia" w:hAnsiTheme="minorEastAsia"/>
          <w:b/>
          <w:sz w:val="24"/>
          <w:szCs w:val="24"/>
          <w:lang w:eastAsia="zh-CN"/>
        </w:rPr>
      </w:pPr>
      <w:r>
        <w:rPr>
          <w:rFonts w:hint="eastAsia" w:asciiTheme="minorEastAsia" w:hAnsiTheme="minorEastAsia"/>
          <w:b/>
          <w:sz w:val="24"/>
          <w:szCs w:val="24"/>
          <w:lang w:eastAsia="zh-CN"/>
        </w:rPr>
        <w:t>四、</w:t>
      </w:r>
      <w:r>
        <w:rPr>
          <w:rFonts w:hint="eastAsia" w:asciiTheme="minorEastAsia" w:hAnsiTheme="minorEastAsia"/>
          <w:b/>
          <w:sz w:val="24"/>
          <w:szCs w:val="24"/>
        </w:rPr>
        <w:t>商务要求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sz w:val="24"/>
          <w:szCs w:val="24"/>
          <w:lang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w:t>
      </w:r>
      <w:r>
        <w:rPr>
          <w:rFonts w:hint="eastAsia" w:asciiTheme="minorEastAsia" w:hAnsiTheme="minorEastAsia"/>
          <w:sz w:val="24"/>
          <w:szCs w:val="24"/>
        </w:rPr>
        <w:t>合同签订时间：成交公告公示结束后30日内</w:t>
      </w:r>
      <w:r>
        <w:rPr>
          <w:rFonts w:hint="eastAsia" w:asciiTheme="minorEastAsia" w:hAnsi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2.</w:t>
      </w:r>
      <w:r>
        <w:rPr>
          <w:rFonts w:hint="eastAsia" w:asciiTheme="minorEastAsia" w:hAnsiTheme="minorEastAsia"/>
          <w:sz w:val="24"/>
          <w:szCs w:val="24"/>
        </w:rPr>
        <w:t>履约验收：采购人按照《财政部关于进一步加强政府采购需求和履约验收管理的指导意见》（财库〔2016〕205号）</w:t>
      </w:r>
      <w:r>
        <w:rPr>
          <w:rFonts w:hint="eastAsia" w:asciiTheme="minorEastAsia" w:hAnsiTheme="minorEastAsia"/>
          <w:sz w:val="24"/>
          <w:szCs w:val="24"/>
          <w:lang w:eastAsia="zh-CN"/>
        </w:rPr>
        <w:t>等</w:t>
      </w:r>
      <w:r>
        <w:rPr>
          <w:rFonts w:hint="eastAsia" w:asciiTheme="minorEastAsia" w:hAnsiTheme="minorEastAsia"/>
          <w:sz w:val="24"/>
          <w:szCs w:val="24"/>
        </w:rPr>
        <w:t>要求组织履约验收</w:t>
      </w:r>
      <w:r>
        <w:rPr>
          <w:rFonts w:hint="eastAsia" w:asciiTheme="minorEastAsia" w:hAnsi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3.付款方式：按季度付款，</w:t>
      </w:r>
      <w:r>
        <w:rPr>
          <w:rFonts w:hint="eastAsia" w:asciiTheme="minorEastAsia" w:hAnsiTheme="minorEastAsia"/>
          <w:sz w:val="24"/>
          <w:szCs w:val="24"/>
        </w:rPr>
        <w:t>货物按采购人供货计划分批次到达交货地点验收合格</w:t>
      </w:r>
      <w:r>
        <w:rPr>
          <w:rFonts w:hint="eastAsia" w:asciiTheme="minorEastAsia" w:hAnsiTheme="minorEastAsia"/>
          <w:sz w:val="24"/>
          <w:szCs w:val="24"/>
          <w:lang w:eastAsia="zh-CN"/>
        </w:rPr>
        <w:t>，收到成交供应商提供的合法有效完税发票并完善财务手续后，</w:t>
      </w:r>
      <w:r>
        <w:rPr>
          <w:rFonts w:hint="eastAsia" w:asciiTheme="minorEastAsia" w:hAnsiTheme="minorEastAsia"/>
          <w:sz w:val="24"/>
          <w:szCs w:val="24"/>
        </w:rPr>
        <w:t>30个工作日内转账支付</w:t>
      </w:r>
      <w:r>
        <w:rPr>
          <w:rFonts w:hint="eastAsia" w:asciiTheme="minorEastAsia" w:hAnsiTheme="minorEastAsia"/>
          <w:sz w:val="24"/>
          <w:szCs w:val="24"/>
          <w:lang w:eastAsia="zh-CN"/>
        </w:rPr>
        <w:t>上季度</w:t>
      </w:r>
      <w:r>
        <w:rPr>
          <w:rFonts w:hint="eastAsia" w:asciiTheme="minorEastAsia" w:hAnsiTheme="minorEastAsia"/>
          <w:sz w:val="24"/>
          <w:szCs w:val="24"/>
          <w:lang w:val="en-US" w:eastAsia="zh-CN"/>
        </w:rPr>
        <w:t>100%</w:t>
      </w:r>
      <w:r>
        <w:rPr>
          <w:rFonts w:hint="eastAsia" w:asciiTheme="minorEastAsia" w:hAnsiTheme="minorEastAsia"/>
          <w:sz w:val="24"/>
          <w:szCs w:val="24"/>
          <w:lang w:eastAsia="zh-CN"/>
        </w:rPr>
        <w:t>货款</w:t>
      </w:r>
      <w:r>
        <w:rPr>
          <w:rFonts w:hint="eastAsia" w:asciiTheme="minorEastAsia" w:hAnsiTheme="minorEastAsia"/>
          <w:sz w:val="24"/>
          <w:szCs w:val="24"/>
        </w:rPr>
        <w:t>（如产品出现质量问题则支付期相应顺延）</w:t>
      </w:r>
      <w:r>
        <w:rPr>
          <w:rFonts w:hint="eastAsia" w:asciiTheme="minorEastAsia" w:hAnsiTheme="minor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156" w:after="156" w:line="360" w:lineRule="auto"/>
        <w:ind w:firstLine="482" w:firstLineChars="200"/>
        <w:textAlignment w:val="baseline"/>
        <w:rPr>
          <w:b/>
          <w:bCs/>
        </w:rPr>
      </w:pPr>
      <w:r>
        <w:rPr>
          <w:rFonts w:hint="eastAsia" w:asciiTheme="minorEastAsia" w:hAnsiTheme="minorEastAsia"/>
          <w:b/>
          <w:bCs/>
          <w:sz w:val="24"/>
          <w:szCs w:val="24"/>
        </w:rPr>
        <w:t>注：本次询价采购供应商需全部满足采购需求，不允许负偏离，否则为无效响应。</w:t>
      </w:r>
    </w:p>
    <w:p>
      <w:pPr>
        <w:spacing w:line="360" w:lineRule="auto"/>
        <w:rPr>
          <w:rFonts w:cs="宋体-18030" w:asciiTheme="minorEastAsia" w:hAnsiTheme="minorEastAsia"/>
          <w:b/>
          <w:kern w:val="0"/>
          <w:sz w:val="24"/>
          <w:lang w:val="zh-CN"/>
        </w:rPr>
      </w:pPr>
      <w:bookmarkStart w:id="0" w:name="_Toc56091117"/>
      <w:r>
        <w:rPr>
          <w:rFonts w:hint="eastAsia" w:cs="宋体-18030" w:asciiTheme="minorEastAsia" w:hAnsiTheme="minorEastAsia"/>
          <w:b/>
          <w:kern w:val="0"/>
          <w:sz w:val="24"/>
          <w:lang w:val="zh-CN"/>
        </w:rPr>
        <w:t>五、供应商资格要求及证明材料</w:t>
      </w:r>
      <w:bookmarkEnd w:id="0"/>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（一）资格要求相关证明材料：</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1</w:t>
      </w:r>
      <w:r>
        <w:rPr>
          <w:rFonts w:hint="eastAsia" w:cs="宋体-18030" w:asciiTheme="minorEastAsia" w:hAnsiTheme="minorEastAsia"/>
          <w:kern w:val="0"/>
          <w:sz w:val="24"/>
          <w:lang w:val="zh-CN"/>
        </w:rPr>
        <w:t>.具有独立承担民事责任的能力（提供复印件）；</w:t>
      </w:r>
    </w:p>
    <w:p>
      <w:pPr>
        <w:spacing w:line="360" w:lineRule="auto"/>
        <w:ind w:firstLine="470" w:firstLineChars="196"/>
        <w:rPr>
          <w:rFonts w:cs="宋体-18030" w:asciiTheme="minorEastAsia" w:hAnsiTheme="minorEastAsia"/>
          <w:kern w:val="0"/>
          <w:sz w:val="24"/>
          <w:lang w:val="zh-CN"/>
        </w:rPr>
      </w:pPr>
      <w:r>
        <w:rPr>
          <w:rFonts w:hint="eastAsia" w:cs="宋体-18030" w:asciiTheme="minorEastAsia" w:hAnsiTheme="minorEastAsia"/>
          <w:kern w:val="0"/>
          <w:sz w:val="24"/>
          <w:lang w:val="zh-CN"/>
        </w:rPr>
        <w:t>（1）供应商若为企业法人：提供“统一社会信用代码营业执照”；</w:t>
      </w:r>
    </w:p>
    <w:p>
      <w:pPr>
        <w:spacing w:line="360" w:lineRule="auto"/>
        <w:ind w:firstLine="470" w:firstLineChars="196"/>
        <w:rPr>
          <w:rFonts w:cs="宋体-18030" w:asciiTheme="minorEastAsia" w:hAnsiTheme="minorEastAsia"/>
          <w:kern w:val="0"/>
          <w:sz w:val="24"/>
          <w:lang w:val="zh-CN"/>
        </w:rPr>
      </w:pPr>
      <w:r>
        <w:rPr>
          <w:rFonts w:hint="eastAsia" w:cs="宋体-18030" w:asciiTheme="minorEastAsia" w:hAnsiTheme="minorEastAsia"/>
          <w:kern w:val="0"/>
          <w:sz w:val="24"/>
          <w:lang w:val="zh-CN"/>
        </w:rPr>
        <w:t>（2）供应商若为事业法人：提供“统一社会信用代码法人登记证书”；</w:t>
      </w:r>
    </w:p>
    <w:p>
      <w:pPr>
        <w:spacing w:line="360" w:lineRule="auto"/>
        <w:ind w:firstLine="470" w:firstLineChars="196"/>
        <w:rPr>
          <w:rFonts w:cs="宋体-18030" w:asciiTheme="minorEastAsia" w:hAnsiTheme="minorEastAsia"/>
          <w:kern w:val="0"/>
          <w:sz w:val="24"/>
          <w:lang w:val="zh-CN"/>
        </w:rPr>
      </w:pPr>
      <w:r>
        <w:rPr>
          <w:rFonts w:hint="eastAsia" w:cs="宋体-18030" w:asciiTheme="minorEastAsia" w:hAnsiTheme="minorEastAsia"/>
          <w:kern w:val="0"/>
          <w:sz w:val="24"/>
          <w:lang w:val="zh-CN"/>
        </w:rPr>
        <w:t>（3）供应商若为其他组织：提供“对应主管部门颁发的准许执业证明文件或营业执照”；</w:t>
      </w:r>
    </w:p>
    <w:p>
      <w:pPr>
        <w:spacing w:line="360" w:lineRule="auto"/>
        <w:ind w:firstLine="470" w:firstLineChars="196"/>
        <w:rPr>
          <w:rFonts w:cs="宋体-18030" w:asciiTheme="minorEastAsia" w:hAnsiTheme="minorEastAsia"/>
          <w:kern w:val="0"/>
          <w:sz w:val="24"/>
          <w:lang w:val="zh-CN"/>
        </w:rPr>
      </w:pPr>
      <w:r>
        <w:rPr>
          <w:rFonts w:hint="eastAsia" w:cs="宋体-18030" w:asciiTheme="minorEastAsia" w:hAnsiTheme="minorEastAsia"/>
          <w:kern w:val="0"/>
          <w:sz w:val="24"/>
          <w:lang w:val="zh-CN"/>
        </w:rPr>
        <w:t>（4）供应商若为自然人：提供“身份证明材料”。</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2</w:t>
      </w:r>
      <w:r>
        <w:rPr>
          <w:rFonts w:hint="eastAsia" w:cs="宋体-18030" w:asciiTheme="minorEastAsia" w:hAnsiTheme="minorEastAsia"/>
          <w:kern w:val="0"/>
          <w:sz w:val="24"/>
          <w:lang w:val="zh-CN"/>
        </w:rPr>
        <w:t>.具备良好商业信誉的证明材料（提供承诺函原件）；</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3</w:t>
      </w:r>
      <w:r>
        <w:rPr>
          <w:rFonts w:hint="eastAsia" w:cs="宋体-18030" w:asciiTheme="minorEastAsia" w:hAnsiTheme="minorEastAsia"/>
          <w:kern w:val="0"/>
          <w:sz w:val="24"/>
          <w:lang w:val="zh-CN"/>
        </w:rPr>
        <w:t>.具备健全的财务会计制度的证明材料（提供承诺函原件）；</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4</w:t>
      </w:r>
      <w:r>
        <w:rPr>
          <w:rFonts w:hint="eastAsia" w:cs="宋体-18030" w:asciiTheme="minorEastAsia" w:hAnsiTheme="minorEastAsia"/>
          <w:kern w:val="0"/>
          <w:sz w:val="24"/>
          <w:lang w:val="zh-CN"/>
        </w:rPr>
        <w:t>.具有依法缴纳税收和社会保障资金的良好记录（提供承诺函原件）；</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5</w:t>
      </w:r>
      <w:r>
        <w:rPr>
          <w:rFonts w:hint="eastAsia" w:cs="宋体-18030" w:asciiTheme="minorEastAsia" w:hAnsiTheme="minorEastAsia"/>
          <w:kern w:val="0"/>
          <w:sz w:val="24"/>
          <w:lang w:val="zh-CN"/>
        </w:rPr>
        <w:t>.具备履行合同所必需的设备和专业技术能力的证明材料（提供承诺函原件）；</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6</w:t>
      </w:r>
      <w:r>
        <w:rPr>
          <w:rFonts w:hint="eastAsia" w:cs="宋体-18030" w:asciiTheme="minorEastAsia" w:hAnsiTheme="minorEastAsia"/>
          <w:kern w:val="0"/>
          <w:sz w:val="24"/>
          <w:lang w:val="zh-CN"/>
        </w:rPr>
        <w:t>.参加本次采购活动前</w:t>
      </w:r>
      <w:r>
        <w:rPr>
          <w:rFonts w:cs="宋体-18030" w:asciiTheme="minorEastAsia" w:hAnsiTheme="minorEastAsia"/>
          <w:kern w:val="0"/>
          <w:sz w:val="24"/>
          <w:lang w:val="zh-CN"/>
        </w:rPr>
        <w:t>3</w:t>
      </w:r>
      <w:r>
        <w:rPr>
          <w:rFonts w:hint="eastAsia" w:cs="宋体-18030" w:asciiTheme="minorEastAsia" w:hAnsiTheme="minorEastAsia"/>
          <w:kern w:val="0"/>
          <w:sz w:val="24"/>
          <w:lang w:val="zh-CN"/>
        </w:rPr>
        <w:t>年内在经营活动中没有重大违法记录（提供承诺函原件）；</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7</w:t>
      </w:r>
      <w:r>
        <w:rPr>
          <w:rFonts w:hint="eastAsia" w:cs="宋体-18030" w:asciiTheme="minorEastAsia" w:hAnsiTheme="minorEastAsia"/>
          <w:kern w:val="0"/>
          <w:sz w:val="24"/>
          <w:lang w:val="zh-CN"/>
        </w:rPr>
        <w:t>.具备法律、行政法规规定的其他条件的证明材料（提供承诺函原件）；</w:t>
      </w:r>
    </w:p>
    <w:p>
      <w:pPr>
        <w:spacing w:line="360" w:lineRule="auto"/>
        <w:ind w:firstLine="470" w:firstLineChars="196"/>
        <w:rPr>
          <w:rFonts w:hint="eastAsia" w:cs="宋体-18030" w:asciiTheme="minorEastAsia" w:hAnsiTheme="minorEastAsia" w:eastAsiaTheme="minorEastAsia"/>
          <w:kern w:val="0"/>
          <w:sz w:val="24"/>
          <w:lang w:val="zh-CN" w:eastAsia="zh-CN"/>
        </w:rPr>
      </w:pPr>
      <w:r>
        <w:rPr>
          <w:rFonts w:cs="宋体-18030" w:asciiTheme="minorEastAsia" w:hAnsiTheme="minorEastAsia"/>
          <w:kern w:val="0"/>
          <w:sz w:val="24"/>
          <w:lang w:val="zh-CN"/>
        </w:rPr>
        <w:t>8</w:t>
      </w:r>
      <w:r>
        <w:rPr>
          <w:rFonts w:hint="eastAsia" w:cs="宋体-18030" w:asciiTheme="minorEastAsia" w:hAnsiTheme="minorEastAsia"/>
          <w:kern w:val="0"/>
          <w:sz w:val="24"/>
          <w:lang w:val="zh-CN"/>
        </w:rPr>
        <w:t>.根据采购项目提出的特殊条件：</w:t>
      </w:r>
      <w:r>
        <w:rPr>
          <w:rFonts w:hint="eastAsia" w:asciiTheme="minorEastAsia" w:hAnsiTheme="minorEastAsia"/>
          <w:kern w:val="0"/>
          <w:sz w:val="24"/>
        </w:rPr>
        <w:t>无</w:t>
      </w:r>
      <w:r>
        <w:rPr>
          <w:rFonts w:hint="eastAsia" w:asciiTheme="minorEastAsia" w:hAnsiTheme="minorEastAsia"/>
          <w:kern w:val="0"/>
          <w:sz w:val="24"/>
          <w:lang w:eastAsia="zh-CN"/>
        </w:rPr>
        <w:t>。</w:t>
      </w:r>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（二）其他类似效力要求相关证明材料：</w:t>
      </w:r>
    </w:p>
    <w:p>
      <w:pPr>
        <w:spacing w:line="360" w:lineRule="auto"/>
        <w:ind w:firstLine="480"/>
        <w:rPr>
          <w:rFonts w:cs="宋体-18030" w:asciiTheme="minorEastAsia" w:hAnsiTheme="minorEastAsia"/>
          <w:kern w:val="0"/>
          <w:sz w:val="24"/>
          <w:lang w:val="zh-CN"/>
        </w:rPr>
      </w:pPr>
      <w:r>
        <w:rPr>
          <w:rFonts w:hint="eastAsia" w:cs="宋体-18030" w:asciiTheme="minorEastAsia" w:hAnsiTheme="minorEastAsia"/>
          <w:kern w:val="0"/>
          <w:sz w:val="24"/>
          <w:lang w:val="zh-CN"/>
        </w:rPr>
        <w:t>1.法定代表人</w:t>
      </w:r>
      <w:r>
        <w:rPr>
          <w:rFonts w:cs="宋体-18030" w:asciiTheme="minorEastAsia" w:hAnsiTheme="minorEastAsia"/>
          <w:kern w:val="0"/>
          <w:sz w:val="24"/>
          <w:lang w:val="zh-CN"/>
        </w:rPr>
        <w:t>/</w:t>
      </w:r>
      <w:r>
        <w:rPr>
          <w:rFonts w:hint="eastAsia" w:cs="宋体-18030" w:asciiTheme="minorEastAsia" w:hAnsiTheme="minorEastAsia"/>
          <w:kern w:val="0"/>
          <w:sz w:val="24"/>
          <w:lang w:val="zh-CN"/>
        </w:rPr>
        <w:t>单位负责人身份证明书原件及身份证明材料复印件；</w:t>
      </w:r>
    </w:p>
    <w:p>
      <w:pPr>
        <w:spacing w:line="360" w:lineRule="auto"/>
        <w:ind w:firstLine="480"/>
        <w:rPr>
          <w:rFonts w:cs="宋体-18030" w:asciiTheme="minorEastAsia" w:hAnsiTheme="minorEastAsia"/>
          <w:kern w:val="0"/>
          <w:sz w:val="24"/>
          <w:lang w:val="zh-CN"/>
        </w:rPr>
      </w:pPr>
      <w:r>
        <w:rPr>
          <w:rFonts w:hint="eastAsia" w:cs="宋体-18030" w:asciiTheme="minorEastAsia" w:hAnsiTheme="minorEastAsia"/>
          <w:kern w:val="0"/>
          <w:sz w:val="24"/>
          <w:lang w:val="zh-CN"/>
        </w:rPr>
        <w:t>2.法定代表人</w:t>
      </w:r>
      <w:r>
        <w:rPr>
          <w:rFonts w:cs="宋体-18030" w:asciiTheme="minorEastAsia" w:hAnsiTheme="minorEastAsia"/>
          <w:kern w:val="0"/>
          <w:sz w:val="24"/>
          <w:lang w:val="zh-CN"/>
        </w:rPr>
        <w:t>/</w:t>
      </w:r>
      <w:r>
        <w:rPr>
          <w:rFonts w:hint="eastAsia" w:cs="宋体-18030" w:asciiTheme="minorEastAsia" w:hAnsiTheme="minorEastAsia"/>
          <w:kern w:val="0"/>
          <w:sz w:val="24"/>
          <w:lang w:val="zh-CN"/>
        </w:rPr>
        <w:t>单位负责人授权书原件及被授权人身份证明材料复印件。</w:t>
      </w:r>
    </w:p>
    <w:p>
      <w:pPr>
        <w:spacing w:line="360" w:lineRule="auto"/>
        <w:ind w:firstLine="480"/>
        <w:rPr>
          <w:rFonts w:cs="宋体-18030" w:asciiTheme="minorEastAsia" w:hAnsiTheme="minorEastAsia"/>
          <w:kern w:val="0"/>
          <w:sz w:val="24"/>
          <w:lang w:val="zh-CN"/>
        </w:rPr>
      </w:pPr>
      <w:r>
        <w:rPr>
          <w:rFonts w:hint="eastAsia" w:cs="宋体-18030" w:asciiTheme="minorEastAsia" w:hAnsiTheme="minorEastAsia"/>
          <w:kern w:val="0"/>
          <w:sz w:val="24"/>
          <w:lang w:val="zh-CN"/>
        </w:rPr>
        <w:t>（注：由法定代表人</w:t>
      </w:r>
      <w:r>
        <w:rPr>
          <w:rFonts w:cs="宋体-18030" w:asciiTheme="minorEastAsia" w:hAnsiTheme="minorEastAsia"/>
          <w:kern w:val="0"/>
          <w:sz w:val="24"/>
          <w:lang w:val="zh-CN"/>
        </w:rPr>
        <w:t>/</w:t>
      </w:r>
      <w:r>
        <w:rPr>
          <w:rFonts w:hint="eastAsia" w:cs="宋体-18030" w:asciiTheme="minorEastAsia" w:hAnsiTheme="minorEastAsia"/>
          <w:kern w:val="0"/>
          <w:sz w:val="24"/>
          <w:lang w:val="zh-CN"/>
        </w:rPr>
        <w:t>单位负责人本人参与的，可不提供法定代表人</w:t>
      </w:r>
      <w:r>
        <w:rPr>
          <w:rFonts w:cs="宋体-18030" w:asciiTheme="minorEastAsia" w:hAnsiTheme="minorEastAsia"/>
          <w:kern w:val="0"/>
          <w:sz w:val="24"/>
          <w:lang w:val="zh-CN"/>
        </w:rPr>
        <w:t>/</w:t>
      </w:r>
      <w:r>
        <w:rPr>
          <w:rFonts w:hint="eastAsia" w:cs="宋体-18030" w:asciiTheme="minorEastAsia" w:hAnsiTheme="minorEastAsia"/>
          <w:kern w:val="0"/>
          <w:sz w:val="24"/>
          <w:lang w:val="zh-CN"/>
        </w:rPr>
        <w:t>单位负责人授权书）</w:t>
      </w:r>
    </w:p>
    <w:p>
      <w:pPr>
        <w:spacing w:line="360" w:lineRule="auto"/>
        <w:ind w:firstLine="480"/>
        <w:rPr>
          <w:rFonts w:cs="宋体-18030" w:asciiTheme="minorEastAsia" w:hAnsiTheme="minorEastAsia"/>
          <w:kern w:val="0"/>
          <w:sz w:val="24"/>
          <w:lang w:val="zh-CN"/>
        </w:rPr>
      </w:pPr>
      <w:r>
        <w:rPr>
          <w:rFonts w:hint="eastAsia" w:cs="宋体-18030" w:asciiTheme="minorEastAsia" w:hAnsiTheme="minorEastAsia"/>
          <w:kern w:val="0"/>
          <w:sz w:val="24"/>
          <w:lang w:val="zh-CN"/>
        </w:rPr>
        <w:t>注：以上要求的资料均须加盖供应商单位的公章（鲜章）。</w:t>
      </w:r>
    </w:p>
    <w:p>
      <w:pPr>
        <w:spacing w:line="360" w:lineRule="auto"/>
        <w:rPr>
          <w:rFonts w:cs="宋体-18030" w:asciiTheme="minorEastAsia" w:hAnsiTheme="minorEastAsia"/>
          <w:b/>
          <w:kern w:val="0"/>
          <w:sz w:val="24"/>
        </w:rPr>
      </w:pPr>
      <w:r>
        <w:rPr>
          <w:rFonts w:hint="eastAsia" w:cs="宋体-18030" w:asciiTheme="minorEastAsia" w:hAnsiTheme="minorEastAsia"/>
          <w:b/>
          <w:bCs/>
          <w:kern w:val="0"/>
          <w:sz w:val="24"/>
          <w:lang w:eastAsia="zh-CN"/>
        </w:rPr>
        <w:t>六</w:t>
      </w:r>
      <w:r>
        <w:rPr>
          <w:rFonts w:hint="eastAsia" w:cs="宋体-18030" w:asciiTheme="minorEastAsia" w:hAnsiTheme="minorEastAsia"/>
          <w:b/>
          <w:bCs/>
          <w:kern w:val="0"/>
          <w:sz w:val="24"/>
        </w:rPr>
        <w:t>、响应文件要求</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bCs/>
          <w:kern w:val="0"/>
          <w:sz w:val="24"/>
        </w:rPr>
        <w:t>1.数量：正本一份。</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kern w:val="0"/>
          <w:sz w:val="24"/>
        </w:rPr>
        <w:t>2.响应文件签署：应根据采购文件的要求制作，签署、盖章和内容应完整。</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kern w:val="0"/>
          <w:sz w:val="24"/>
        </w:rPr>
        <w:t>3.响应文件制作：统一用汉语编制、A4幅面纸印制，采用</w:t>
      </w:r>
      <w:r>
        <w:rPr>
          <w:rFonts w:hint="eastAsia" w:cs="宋体-18030" w:asciiTheme="minorEastAsia" w:hAnsiTheme="minorEastAsia"/>
          <w:b/>
          <w:bCs/>
          <w:kern w:val="0"/>
          <w:sz w:val="24"/>
        </w:rPr>
        <w:t>非活页方式</w:t>
      </w:r>
      <w:r>
        <w:rPr>
          <w:rFonts w:hint="eastAsia" w:cs="宋体-18030" w:asciiTheme="minorEastAsia" w:hAnsiTheme="minorEastAsia"/>
          <w:kern w:val="0"/>
          <w:sz w:val="24"/>
        </w:rPr>
        <w:t>装订后密封，并在封面处标注本项目名称、申请人名称、联系人、联系电话。</w:t>
      </w:r>
    </w:p>
    <w:p>
      <w:pPr>
        <w:spacing w:line="360" w:lineRule="auto"/>
        <w:rPr>
          <w:rFonts w:cs="宋体-18030" w:asciiTheme="minorEastAsia" w:hAnsiTheme="minorEastAsia"/>
          <w:b/>
          <w:kern w:val="0"/>
          <w:sz w:val="24"/>
        </w:rPr>
      </w:pPr>
      <w:r>
        <w:rPr>
          <w:rFonts w:hint="eastAsia" w:cs="宋体-18030" w:asciiTheme="minorEastAsia" w:hAnsiTheme="minorEastAsia"/>
          <w:b/>
          <w:kern w:val="0"/>
          <w:sz w:val="24"/>
          <w:lang w:val="zh-CN"/>
        </w:rPr>
        <w:t>七、</w:t>
      </w:r>
      <w:r>
        <w:rPr>
          <w:rFonts w:hint="eastAsia" w:cs="宋体-18030" w:asciiTheme="minorEastAsia" w:hAnsiTheme="minorEastAsia"/>
          <w:b/>
          <w:bCs/>
          <w:kern w:val="0"/>
          <w:sz w:val="24"/>
        </w:rPr>
        <w:t>响应文件的递交</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kern w:val="0"/>
          <w:sz w:val="24"/>
        </w:rPr>
        <w:t>1.递交响应文件截止时间：</w:t>
      </w:r>
      <w:r>
        <w:rPr>
          <w:rFonts w:hint="eastAsia" w:cs="宋体-18030" w:asciiTheme="minorEastAsia" w:hAnsiTheme="minorEastAsia"/>
          <w:kern w:val="0"/>
          <w:sz w:val="24"/>
          <w:lang w:val="en-US" w:eastAsia="zh-CN"/>
        </w:rPr>
        <w:t>2024</w:t>
      </w:r>
      <w:r>
        <w:rPr>
          <w:rFonts w:hint="eastAsia" w:cs="宋体-18030" w:asciiTheme="minorEastAsia" w:hAnsiTheme="minorEastAsia"/>
          <w:kern w:val="0"/>
          <w:sz w:val="24"/>
        </w:rPr>
        <w:t>年</w:t>
      </w:r>
      <w:r>
        <w:rPr>
          <w:rFonts w:hint="eastAsia" w:cs="宋体-18030" w:asciiTheme="minorEastAsia" w:hAnsiTheme="minorEastAsia"/>
          <w:kern w:val="0"/>
          <w:sz w:val="24"/>
          <w:lang w:val="en-US" w:eastAsia="zh-CN"/>
        </w:rPr>
        <w:t xml:space="preserve">1 </w:t>
      </w:r>
      <w:r>
        <w:rPr>
          <w:rFonts w:hint="eastAsia" w:cs="宋体-18030" w:asciiTheme="minorEastAsia" w:hAnsiTheme="minorEastAsia"/>
          <w:kern w:val="0"/>
          <w:sz w:val="24"/>
        </w:rPr>
        <w:t>月</w:t>
      </w:r>
      <w:r>
        <w:rPr>
          <w:rFonts w:hint="eastAsia" w:cs="宋体-18030" w:asciiTheme="minorEastAsia" w:hAnsiTheme="minorEastAsia"/>
          <w:kern w:val="0"/>
          <w:sz w:val="24"/>
          <w:lang w:val="en-US" w:eastAsia="zh-CN"/>
        </w:rPr>
        <w:t xml:space="preserve">11 </w:t>
      </w:r>
      <w:r>
        <w:rPr>
          <w:rFonts w:hint="eastAsia" w:cs="宋体-18030" w:asciiTheme="minorEastAsia" w:hAnsiTheme="minorEastAsia"/>
          <w:kern w:val="0"/>
          <w:sz w:val="24"/>
        </w:rPr>
        <w:t>日</w:t>
      </w:r>
      <w:r>
        <w:rPr>
          <w:rFonts w:hint="eastAsia" w:cs="宋体-18030" w:asciiTheme="minorEastAsia" w:hAnsiTheme="minorEastAsia"/>
          <w:kern w:val="0"/>
          <w:sz w:val="24"/>
          <w:lang w:val="en-US" w:eastAsia="zh-CN"/>
        </w:rPr>
        <w:t>17：00</w:t>
      </w:r>
      <w:r>
        <w:rPr>
          <w:rFonts w:hint="eastAsia" w:cs="宋体-18030" w:asciiTheme="minorEastAsia" w:hAnsiTheme="minorEastAsia"/>
          <w:kern w:val="0"/>
          <w:sz w:val="24"/>
        </w:rPr>
        <w:t>（北京时间）。</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kern w:val="0"/>
          <w:sz w:val="24"/>
        </w:rPr>
        <w:t>2.递交响应文件地点：资阳市雁江区人民医院采购办（住院部12楼）。</w:t>
      </w:r>
    </w:p>
    <w:p>
      <w:pPr>
        <w:spacing w:line="360" w:lineRule="auto"/>
        <w:ind w:firstLine="480" w:firstLineChars="200"/>
        <w:rPr>
          <w:rFonts w:cs="宋体-18030" w:asciiTheme="minorEastAsia" w:hAnsiTheme="minorEastAsia"/>
          <w:color w:val="auto"/>
          <w:kern w:val="0"/>
          <w:sz w:val="24"/>
        </w:rPr>
      </w:pPr>
      <w:r>
        <w:rPr>
          <w:rFonts w:hint="eastAsia" w:cs="宋体-18030" w:asciiTheme="minorEastAsia" w:hAnsiTheme="minorEastAsia"/>
          <w:color w:val="auto"/>
          <w:kern w:val="0"/>
          <w:sz w:val="24"/>
        </w:rPr>
        <w:t>3.逾</w:t>
      </w:r>
      <w:r>
        <w:rPr>
          <w:rFonts w:hint="eastAsia" w:cs="宋体-18030" w:asciiTheme="minorEastAsia" w:hAnsiTheme="minorEastAsia"/>
          <w:b w:val="0"/>
          <w:bCs w:val="0"/>
          <w:color w:val="auto"/>
          <w:kern w:val="0"/>
          <w:sz w:val="24"/>
        </w:rPr>
        <w:t>期送达或者未送达指定</w:t>
      </w:r>
      <w:r>
        <w:rPr>
          <w:rFonts w:hint="eastAsia" w:cs="宋体-18030" w:asciiTheme="minorEastAsia" w:hAnsiTheme="minorEastAsia"/>
          <w:color w:val="auto"/>
          <w:kern w:val="0"/>
          <w:sz w:val="24"/>
        </w:rPr>
        <w:t>地点的响应文件，采购人不予受理。</w:t>
      </w:r>
    </w:p>
    <w:p>
      <w:pPr>
        <w:spacing w:line="360" w:lineRule="auto"/>
        <w:rPr>
          <w:rFonts w:cs="宋体-18030" w:asciiTheme="minorEastAsia" w:hAnsiTheme="minorEastAsia"/>
          <w:b/>
          <w:kern w:val="0"/>
          <w:sz w:val="24"/>
        </w:rPr>
      </w:pPr>
      <w:r>
        <w:rPr>
          <w:rFonts w:hint="eastAsia" w:cs="宋体-18030" w:asciiTheme="minorEastAsia" w:hAnsiTheme="minorEastAsia"/>
          <w:b/>
          <w:kern w:val="0"/>
          <w:sz w:val="24"/>
          <w:lang w:eastAsia="zh-CN"/>
        </w:rPr>
        <w:t>八</w:t>
      </w:r>
      <w:r>
        <w:rPr>
          <w:rFonts w:hint="eastAsia" w:cs="宋体-18030" w:asciiTheme="minorEastAsia" w:hAnsiTheme="minorEastAsia"/>
          <w:b/>
          <w:kern w:val="0"/>
          <w:sz w:val="24"/>
        </w:rPr>
        <w:t>、联系方式</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kern w:val="0"/>
          <w:sz w:val="24"/>
        </w:rPr>
        <w:t>采购人：资阳市雁江区人民医院</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kern w:val="0"/>
          <w:sz w:val="24"/>
        </w:rPr>
        <w:t>采购人地址：资阳市雁江区城东新区蜀乡大道669号</w:t>
      </w:r>
    </w:p>
    <w:p>
      <w:pPr>
        <w:spacing w:line="360" w:lineRule="auto"/>
        <w:ind w:firstLine="480" w:firstLineChars="200"/>
        <w:rPr>
          <w:rFonts w:hint="eastAsia" w:cs="宋体-18030" w:asciiTheme="minorEastAsia" w:hAnsiTheme="minorEastAsia"/>
          <w:kern w:val="0"/>
          <w:sz w:val="24"/>
        </w:rPr>
      </w:pPr>
      <w:r>
        <w:rPr>
          <w:rFonts w:hint="eastAsia" w:cs="宋体-18030" w:asciiTheme="minorEastAsia" w:hAnsiTheme="minorEastAsia"/>
          <w:kern w:val="0"/>
          <w:sz w:val="24"/>
        </w:rPr>
        <w:t>联系</w:t>
      </w:r>
      <w:r>
        <w:rPr>
          <w:rFonts w:hint="eastAsia" w:cs="宋体-18030" w:asciiTheme="minorEastAsia" w:hAnsiTheme="minorEastAsia"/>
          <w:kern w:val="0"/>
          <w:sz w:val="24"/>
          <w:lang w:eastAsia="zh-CN"/>
        </w:rPr>
        <w:t>方式</w:t>
      </w:r>
      <w:r>
        <w:rPr>
          <w:rFonts w:hint="eastAsia" w:cs="宋体-18030" w:asciiTheme="minorEastAsia" w:hAnsiTheme="minorEastAsia"/>
          <w:kern w:val="0"/>
          <w:sz w:val="24"/>
        </w:rPr>
        <w:t>：</w:t>
      </w:r>
      <w:r>
        <w:rPr>
          <w:rFonts w:hint="eastAsia" w:cs="宋体-18030" w:asciiTheme="minorEastAsia" w:hAnsiTheme="minorEastAsia"/>
          <w:kern w:val="0"/>
          <w:sz w:val="24"/>
          <w:lang w:eastAsia="zh-CN"/>
        </w:rPr>
        <w:t>采购办</w:t>
      </w:r>
      <w:r>
        <w:rPr>
          <w:rFonts w:hint="eastAsia" w:cs="宋体-18030" w:asciiTheme="minorEastAsia" w:hAnsiTheme="minorEastAsia"/>
          <w:kern w:val="0"/>
          <w:sz w:val="24"/>
          <w:lang w:val="en-US" w:eastAsia="zh-CN"/>
        </w:rPr>
        <w:t>028-26346672</w:t>
      </w:r>
    </w:p>
    <w:p>
      <w:pPr>
        <w:spacing w:line="360" w:lineRule="auto"/>
        <w:ind w:firstLine="480" w:firstLineChars="200"/>
        <w:rPr>
          <w:rFonts w:hint="default"/>
          <w:lang w:val="en-US" w:eastAsia="zh-CN"/>
        </w:rPr>
      </w:pPr>
      <w:r>
        <w:rPr>
          <w:rFonts w:hint="eastAsia" w:cs="宋体-18030" w:asciiTheme="minorEastAsia" w:hAnsiTheme="minorEastAsia"/>
          <w:kern w:val="0"/>
          <w:sz w:val="24"/>
          <w:lang w:eastAsia="zh-CN"/>
        </w:rPr>
        <w:t>监督部门联系方式</w:t>
      </w:r>
      <w:r>
        <w:rPr>
          <w:rFonts w:hint="eastAsia" w:cs="宋体-18030" w:asciiTheme="minorEastAsia" w:hAnsiTheme="minorEastAsia"/>
          <w:kern w:val="0"/>
          <w:sz w:val="24"/>
        </w:rPr>
        <w:t>：</w:t>
      </w:r>
      <w:r>
        <w:rPr>
          <w:rFonts w:hint="eastAsia" w:cs="宋体-18030" w:asciiTheme="minorEastAsia" w:hAnsiTheme="minorEastAsia"/>
          <w:kern w:val="0"/>
          <w:sz w:val="24"/>
          <w:lang w:eastAsia="zh-CN"/>
        </w:rPr>
        <w:t>纪监室</w:t>
      </w:r>
      <w:r>
        <w:rPr>
          <w:rFonts w:hint="eastAsia" w:cs="宋体-18030" w:asciiTheme="minorEastAsia" w:hAnsiTheme="minorEastAsia"/>
          <w:kern w:val="0"/>
          <w:sz w:val="24"/>
          <w:lang w:val="en-US" w:eastAsia="zh-CN"/>
        </w:rPr>
        <w:t>028-26060653</w:t>
      </w:r>
      <w:bookmarkStart w:id="1" w:name="_GoBack"/>
      <w:bookmarkEnd w:id="1"/>
    </w:p>
    <w:p>
      <w:pPr>
        <w:spacing w:line="360" w:lineRule="auto"/>
        <w:rPr>
          <w:rFonts w:cs="宋体-18030" w:asciiTheme="minorEastAsia" w:hAnsiTheme="minorEastAsia"/>
          <w:b/>
          <w:kern w:val="0"/>
          <w:sz w:val="24"/>
          <w:lang w:val="zh-CN"/>
        </w:rPr>
      </w:pPr>
      <w:r>
        <w:rPr>
          <w:rFonts w:hint="eastAsia" w:cs="宋体-18030" w:asciiTheme="minorEastAsia" w:hAnsiTheme="minorEastAsia"/>
          <w:b/>
          <w:kern w:val="0"/>
          <w:sz w:val="24"/>
          <w:lang w:val="zh-CN"/>
        </w:rPr>
        <w:t>九、</w:t>
      </w:r>
      <w:r>
        <w:rPr>
          <w:rFonts w:hint="eastAsia" w:cs="宋体-18030" w:asciiTheme="minorEastAsia" w:hAnsiTheme="minorEastAsia"/>
          <w:b/>
          <w:kern w:val="0"/>
          <w:sz w:val="24"/>
        </w:rPr>
        <w:t>询价采购报价书</w:t>
      </w:r>
      <w:r>
        <w:rPr>
          <w:rFonts w:hint="eastAsia" w:cs="宋体-18030" w:asciiTheme="minorEastAsia" w:hAnsiTheme="minorEastAsia"/>
          <w:b/>
          <w:kern w:val="0"/>
          <w:sz w:val="24"/>
          <w:lang w:val="zh-CN"/>
        </w:rPr>
        <w:t>格式</w:t>
      </w:r>
    </w:p>
    <w:p>
      <w:pPr>
        <w:spacing w:line="360" w:lineRule="auto"/>
        <w:jc w:val="center"/>
        <w:rPr>
          <w:rFonts w:cs="宋体-18030" w:asciiTheme="minorEastAsia" w:hAnsiTheme="minorEastAsia"/>
          <w:kern w:val="0"/>
          <w:sz w:val="24"/>
          <w:lang w:val="zh-CN"/>
        </w:rPr>
      </w:pPr>
      <w:r>
        <w:rPr>
          <w:rFonts w:hint="eastAsia" w:cs="宋体-18030" w:asciiTheme="minorEastAsia" w:hAnsiTheme="minorEastAsia"/>
          <w:kern w:val="0"/>
          <w:sz w:val="24"/>
          <w:lang w:val="zh-CN"/>
        </w:rPr>
        <w:t>询价采购报价书（模板）</w:t>
      </w:r>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资阳市雁江区人民医院：</w:t>
      </w:r>
    </w:p>
    <w:p>
      <w:pPr>
        <w:spacing w:line="360" w:lineRule="auto"/>
        <w:ind w:firstLine="540"/>
        <w:rPr>
          <w:rFonts w:cs="宋体-18030" w:asciiTheme="minorEastAsia" w:hAnsiTheme="minorEastAsia"/>
          <w:kern w:val="0"/>
          <w:sz w:val="24"/>
          <w:lang w:val="zh-CN"/>
        </w:rPr>
      </w:pPr>
      <w:r>
        <w:rPr>
          <w:rFonts w:hint="eastAsia" w:cs="宋体-18030" w:asciiTheme="minorEastAsia" w:hAnsiTheme="minorEastAsia"/>
          <w:kern w:val="0"/>
          <w:sz w:val="24"/>
          <w:lang w:val="zh-CN"/>
        </w:rPr>
        <w:t>在认真阅读采购需求，对贵院的需求充分了解后，我单位（公司）现将有关情况回复如下：</w:t>
      </w:r>
    </w:p>
    <w:p>
      <w:pPr>
        <w:numPr>
          <w:ilvl w:val="0"/>
          <w:numId w:val="1"/>
        </w:numPr>
        <w:spacing w:line="360" w:lineRule="auto"/>
        <w:ind w:firstLine="480" w:firstLineChars="200"/>
        <w:rPr>
          <w:rFonts w:hint="eastAsia" w:cs="宋体-18030" w:asciiTheme="minorEastAsia" w:hAnsiTheme="minorEastAsia"/>
          <w:kern w:val="0"/>
          <w:sz w:val="24"/>
          <w:lang w:val="zh-CN"/>
        </w:rPr>
      </w:pPr>
      <w:r>
        <w:rPr>
          <w:rFonts w:hint="eastAsia" w:cs="宋体-18030" w:asciiTheme="minorEastAsia" w:hAnsiTheme="minorEastAsia"/>
          <w:kern w:val="0"/>
          <w:sz w:val="24"/>
          <w:lang w:val="zh-CN"/>
        </w:rPr>
        <w:t>报价表（金额单位：元）</w:t>
      </w:r>
    </w:p>
    <w:tbl>
      <w:tblPr>
        <w:tblStyle w:val="9"/>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1"/>
        <w:gridCol w:w="1857"/>
        <w:gridCol w:w="1416"/>
        <w:gridCol w:w="1184"/>
        <w:gridCol w:w="1838"/>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653" w:type="pct"/>
            <w:vAlign w:val="center"/>
          </w:tcPr>
          <w:p>
            <w:pPr>
              <w:spacing w:line="360" w:lineRule="auto"/>
              <w:jc w:val="center"/>
              <w:rPr>
                <w:rFonts w:cs="宋体-18030" w:asciiTheme="minorEastAsia" w:hAnsiTheme="minorEastAsia"/>
                <w:kern w:val="0"/>
                <w:sz w:val="24"/>
                <w:lang w:val="zh-CN"/>
              </w:rPr>
            </w:pPr>
            <w:r>
              <w:rPr>
                <w:rFonts w:hint="eastAsia" w:cs="宋体-18030" w:asciiTheme="minorEastAsia" w:hAnsiTheme="minorEastAsia"/>
                <w:kern w:val="0"/>
                <w:sz w:val="24"/>
                <w:lang w:val="zh-CN"/>
              </w:rPr>
              <w:t>序号</w:t>
            </w:r>
          </w:p>
        </w:tc>
        <w:tc>
          <w:tcPr>
            <w:tcW w:w="1090" w:type="pct"/>
            <w:vAlign w:val="center"/>
          </w:tcPr>
          <w:p>
            <w:pPr>
              <w:spacing w:line="360" w:lineRule="auto"/>
              <w:jc w:val="center"/>
              <w:rPr>
                <w:rFonts w:cs="宋体-18030" w:asciiTheme="minorEastAsia" w:hAnsiTheme="minorEastAsia"/>
                <w:kern w:val="0"/>
                <w:sz w:val="24"/>
                <w:lang w:val="zh-CN"/>
              </w:rPr>
            </w:pPr>
            <w:r>
              <w:rPr>
                <w:rFonts w:hint="eastAsia" w:cs="宋体-18030" w:asciiTheme="minorEastAsia" w:hAnsiTheme="minorEastAsia"/>
                <w:kern w:val="0"/>
                <w:sz w:val="24"/>
                <w:lang w:val="zh-CN"/>
              </w:rPr>
              <w:t>名称</w:t>
            </w:r>
          </w:p>
        </w:tc>
        <w:tc>
          <w:tcPr>
            <w:tcW w:w="831" w:type="pct"/>
            <w:vAlign w:val="center"/>
          </w:tcPr>
          <w:p>
            <w:pPr>
              <w:spacing w:line="360" w:lineRule="auto"/>
              <w:jc w:val="center"/>
              <w:rPr>
                <w:rFonts w:cs="宋体-18030" w:asciiTheme="minorEastAsia" w:hAnsiTheme="minorEastAsia"/>
                <w:kern w:val="0"/>
                <w:sz w:val="24"/>
                <w:lang w:val="zh-CN"/>
              </w:rPr>
            </w:pPr>
            <w:r>
              <w:rPr>
                <w:rFonts w:hint="eastAsia" w:cs="宋体-18030" w:asciiTheme="minorEastAsia" w:hAnsiTheme="minorEastAsia"/>
                <w:kern w:val="0"/>
                <w:sz w:val="24"/>
                <w:lang w:val="zh-CN"/>
              </w:rPr>
              <w:t>品牌、型号</w:t>
            </w:r>
          </w:p>
        </w:tc>
        <w:tc>
          <w:tcPr>
            <w:tcW w:w="695" w:type="pct"/>
            <w:vAlign w:val="center"/>
          </w:tcPr>
          <w:p>
            <w:pPr>
              <w:spacing w:line="360" w:lineRule="auto"/>
              <w:jc w:val="center"/>
              <w:rPr>
                <w:rFonts w:cs="宋体-18030" w:asciiTheme="minorEastAsia" w:hAnsiTheme="minorEastAsia"/>
                <w:kern w:val="0"/>
                <w:sz w:val="24"/>
                <w:lang w:val="zh-CN"/>
              </w:rPr>
            </w:pPr>
            <w:r>
              <w:rPr>
                <w:rFonts w:hint="eastAsia" w:cs="宋体-18030" w:asciiTheme="minorEastAsia" w:hAnsiTheme="minorEastAsia"/>
                <w:kern w:val="0"/>
                <w:sz w:val="24"/>
                <w:lang w:val="zh-CN"/>
              </w:rPr>
              <w:t>单位</w:t>
            </w:r>
          </w:p>
        </w:tc>
        <w:tc>
          <w:tcPr>
            <w:tcW w:w="1079" w:type="pct"/>
            <w:vAlign w:val="center"/>
          </w:tcPr>
          <w:p>
            <w:pPr>
              <w:spacing w:line="360" w:lineRule="auto"/>
              <w:jc w:val="center"/>
              <w:rPr>
                <w:rFonts w:cs="宋体-18030" w:asciiTheme="minorEastAsia" w:hAnsiTheme="minorEastAsia"/>
                <w:kern w:val="0"/>
                <w:sz w:val="24"/>
                <w:lang w:val="zh-CN"/>
              </w:rPr>
            </w:pPr>
            <w:r>
              <w:rPr>
                <w:rFonts w:hint="eastAsia" w:cs="宋体-18030" w:asciiTheme="minorEastAsia" w:hAnsiTheme="minorEastAsia"/>
                <w:kern w:val="0"/>
                <w:sz w:val="24"/>
                <w:lang w:val="zh-CN"/>
              </w:rPr>
              <w:t>报价</w:t>
            </w:r>
          </w:p>
        </w:tc>
        <w:tc>
          <w:tcPr>
            <w:tcW w:w="651" w:type="pct"/>
            <w:vAlign w:val="center"/>
          </w:tcPr>
          <w:p>
            <w:pPr>
              <w:spacing w:line="360" w:lineRule="auto"/>
              <w:jc w:val="center"/>
              <w:rPr>
                <w:rFonts w:cs="宋体-18030" w:asciiTheme="minorEastAsia" w:hAnsiTheme="minorEastAsia"/>
                <w:kern w:val="0"/>
                <w:sz w:val="24"/>
                <w:lang w:val="zh-CN"/>
              </w:rPr>
            </w:pPr>
            <w:r>
              <w:rPr>
                <w:rFonts w:hint="eastAsia" w:cs="宋体-18030" w:asciiTheme="minorEastAsia" w:hAnsiTheme="minorEastAsia"/>
                <w:kern w:val="0"/>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53" w:type="pct"/>
            <w:vAlign w:val="center"/>
          </w:tcPr>
          <w:p>
            <w:pPr>
              <w:pStyle w:val="5"/>
              <w:tabs>
                <w:tab w:val="left" w:pos="1500"/>
              </w:tabs>
              <w:spacing w:line="300" w:lineRule="exact"/>
              <w:jc w:val="center"/>
              <w:rPr>
                <w:rFonts w:ascii="宋体" w:hAnsi="宋体" w:eastAsia="宋体" w:cs="宋体"/>
                <w:color w:val="auto"/>
                <w:kern w:val="2"/>
                <w:sz w:val="21"/>
                <w:szCs w:val="24"/>
                <w:lang w:val="zh-CN" w:eastAsia="zh-CN" w:bidi="ar-SA"/>
              </w:rPr>
            </w:pPr>
            <w:r>
              <w:rPr>
                <w:rFonts w:hint="eastAsia" w:ascii="宋体" w:hAnsi="宋体" w:eastAsia="宋体" w:cs="宋体"/>
                <w:color w:val="auto"/>
              </w:rPr>
              <w:t>1</w:t>
            </w:r>
          </w:p>
        </w:tc>
        <w:tc>
          <w:tcPr>
            <w:tcW w:w="1090"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1.5 BVR 线</w:t>
            </w:r>
          </w:p>
        </w:tc>
        <w:tc>
          <w:tcPr>
            <w:tcW w:w="831" w:type="pct"/>
            <w:vAlign w:val="center"/>
          </w:tcPr>
          <w:p>
            <w:pPr>
              <w:spacing w:line="360" w:lineRule="auto"/>
              <w:jc w:val="center"/>
              <w:rPr>
                <w:rFonts w:cs="宋体-18030" w:asciiTheme="minorEastAsia" w:hAnsiTheme="minorEastAsia"/>
                <w:kern w:val="0"/>
                <w:sz w:val="24"/>
                <w:lang w:val="zh-CN"/>
              </w:rPr>
            </w:pPr>
          </w:p>
        </w:tc>
        <w:tc>
          <w:tcPr>
            <w:tcW w:w="69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zh-CN" w:eastAsia="zh-CN" w:bidi="ar-SA"/>
              </w:rPr>
            </w:pPr>
            <w:r>
              <w:rPr>
                <w:rFonts w:hint="eastAsia" w:ascii="宋体" w:hAnsi="宋体" w:eastAsia="宋体" w:cs="宋体"/>
                <w:i w:val="0"/>
                <w:iCs w:val="0"/>
                <w:color w:val="000000"/>
                <w:kern w:val="0"/>
                <w:sz w:val="21"/>
                <w:szCs w:val="21"/>
                <w:u w:val="none"/>
                <w:lang w:val="en-US" w:eastAsia="zh-CN" w:bidi="ar"/>
              </w:rPr>
              <w:t>圈</w:t>
            </w:r>
          </w:p>
        </w:tc>
        <w:tc>
          <w:tcPr>
            <w:tcW w:w="1079" w:type="pct"/>
            <w:vMerge w:val="restart"/>
            <w:vAlign w:val="center"/>
          </w:tcPr>
          <w:p>
            <w:pPr>
              <w:spacing w:line="360" w:lineRule="auto"/>
              <w:jc w:val="center"/>
              <w:rPr>
                <w:rFonts w:hint="default" w:cs="宋体-18030" w:asciiTheme="minorEastAsia" w:hAnsiTheme="minorEastAsia" w:eastAsiaTheme="minorEastAsia"/>
                <w:kern w:val="0"/>
                <w:sz w:val="24"/>
                <w:lang w:val="en-US" w:eastAsia="zh-CN"/>
              </w:rPr>
            </w:pPr>
            <w:r>
              <w:rPr>
                <w:rFonts w:hint="eastAsia" w:cs="宋体-18030" w:asciiTheme="minorEastAsia" w:hAnsiTheme="minorEastAsia"/>
                <w:kern w:val="0"/>
                <w:sz w:val="24"/>
                <w:lang w:val="zh-CN"/>
              </w:rPr>
              <w:t>下浮率</w:t>
            </w:r>
            <w:r>
              <w:rPr>
                <w:rFonts w:hint="eastAsia" w:cs="宋体-18030" w:asciiTheme="minorEastAsia" w:hAnsiTheme="minorEastAsia"/>
                <w:kern w:val="0"/>
                <w:sz w:val="24"/>
                <w:u w:val="single"/>
                <w:lang w:val="en-US" w:eastAsia="zh-CN"/>
              </w:rPr>
              <w:t xml:space="preserve">    </w:t>
            </w:r>
            <w:r>
              <w:rPr>
                <w:rFonts w:hint="eastAsia" w:cs="宋体-18030" w:asciiTheme="minorEastAsia" w:hAnsiTheme="minorEastAsia"/>
                <w:kern w:val="0"/>
                <w:sz w:val="24"/>
                <w:u w:val="none"/>
                <w:lang w:val="en-US" w:eastAsia="zh-CN"/>
              </w:rPr>
              <w:t>%</w:t>
            </w:r>
          </w:p>
        </w:tc>
        <w:tc>
          <w:tcPr>
            <w:tcW w:w="651" w:type="pct"/>
            <w:vAlign w:val="center"/>
          </w:tcPr>
          <w:p>
            <w:pPr>
              <w:spacing w:line="360" w:lineRule="auto"/>
              <w:jc w:val="center"/>
              <w:rPr>
                <w:rFonts w:cs="宋体-18030" w:asciiTheme="minorEastAsia" w:hAnsiTheme="min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53" w:type="pct"/>
            <w:vAlign w:val="center"/>
          </w:tcPr>
          <w:p>
            <w:pPr>
              <w:pStyle w:val="5"/>
              <w:tabs>
                <w:tab w:val="left" w:pos="1500"/>
              </w:tabs>
              <w:spacing w:line="300" w:lineRule="exact"/>
              <w:jc w:val="center"/>
              <w:rPr>
                <w:rFonts w:ascii="宋体" w:hAnsi="宋体" w:eastAsia="宋体" w:cs="宋体"/>
                <w:color w:val="auto"/>
                <w:kern w:val="2"/>
                <w:sz w:val="21"/>
                <w:szCs w:val="24"/>
                <w:lang w:val="zh-CN" w:eastAsia="zh-CN" w:bidi="ar-SA"/>
              </w:rPr>
            </w:pPr>
            <w:r>
              <w:rPr>
                <w:rFonts w:hint="eastAsia" w:ascii="宋体" w:hAnsi="宋体" w:eastAsia="宋体" w:cs="宋体"/>
                <w:color w:val="auto"/>
              </w:rPr>
              <w:t>2</w:t>
            </w:r>
          </w:p>
        </w:tc>
        <w:tc>
          <w:tcPr>
            <w:tcW w:w="1090"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2.5 BVR 线</w:t>
            </w:r>
          </w:p>
        </w:tc>
        <w:tc>
          <w:tcPr>
            <w:tcW w:w="831" w:type="pct"/>
            <w:vAlign w:val="center"/>
          </w:tcPr>
          <w:p>
            <w:pPr>
              <w:spacing w:line="360" w:lineRule="auto"/>
              <w:jc w:val="center"/>
              <w:rPr>
                <w:rFonts w:cs="宋体-18030" w:asciiTheme="minorEastAsia" w:hAnsiTheme="minorEastAsia"/>
                <w:kern w:val="0"/>
                <w:sz w:val="24"/>
                <w:lang w:val="zh-CN"/>
              </w:rPr>
            </w:pPr>
          </w:p>
        </w:tc>
        <w:tc>
          <w:tcPr>
            <w:tcW w:w="69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zh-CN" w:eastAsia="zh-CN" w:bidi="ar-SA"/>
              </w:rPr>
            </w:pPr>
            <w:r>
              <w:rPr>
                <w:rFonts w:hint="eastAsia" w:ascii="宋体" w:hAnsi="宋体" w:eastAsia="宋体" w:cs="宋体"/>
                <w:i w:val="0"/>
                <w:iCs w:val="0"/>
                <w:color w:val="000000"/>
                <w:kern w:val="0"/>
                <w:sz w:val="21"/>
                <w:szCs w:val="21"/>
                <w:u w:val="none"/>
                <w:lang w:val="en-US" w:eastAsia="zh-CN" w:bidi="ar"/>
              </w:rPr>
              <w:t>圈</w:t>
            </w:r>
          </w:p>
        </w:tc>
        <w:tc>
          <w:tcPr>
            <w:tcW w:w="1079" w:type="pct"/>
            <w:vMerge w:val="continue"/>
            <w:vAlign w:val="center"/>
          </w:tcPr>
          <w:p>
            <w:pPr>
              <w:spacing w:line="360" w:lineRule="auto"/>
              <w:jc w:val="center"/>
              <w:rPr>
                <w:rFonts w:cs="宋体-18030" w:asciiTheme="minorEastAsia" w:hAnsiTheme="minorEastAsia"/>
                <w:kern w:val="0"/>
                <w:sz w:val="24"/>
                <w:lang w:val="zh-CN"/>
              </w:rPr>
            </w:pPr>
          </w:p>
        </w:tc>
        <w:tc>
          <w:tcPr>
            <w:tcW w:w="651" w:type="pct"/>
            <w:vAlign w:val="center"/>
          </w:tcPr>
          <w:p>
            <w:pPr>
              <w:spacing w:line="360" w:lineRule="auto"/>
              <w:jc w:val="center"/>
              <w:rPr>
                <w:rFonts w:cs="宋体-18030" w:asciiTheme="minorEastAsia" w:hAnsiTheme="min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53" w:type="pct"/>
            <w:vAlign w:val="center"/>
          </w:tcPr>
          <w:p>
            <w:pPr>
              <w:pStyle w:val="5"/>
              <w:tabs>
                <w:tab w:val="left" w:pos="1500"/>
              </w:tabs>
              <w:spacing w:line="300" w:lineRule="exact"/>
              <w:jc w:val="center"/>
              <w:rPr>
                <w:rFonts w:ascii="宋体" w:hAnsi="宋体" w:eastAsia="宋体" w:cs="宋体"/>
                <w:color w:val="auto"/>
                <w:kern w:val="2"/>
                <w:sz w:val="21"/>
                <w:szCs w:val="24"/>
                <w:lang w:val="zh-CN" w:eastAsia="zh-CN" w:bidi="ar-SA"/>
              </w:rPr>
            </w:pPr>
            <w:r>
              <w:rPr>
                <w:rFonts w:hint="eastAsia" w:ascii="宋体" w:hAnsi="宋体" w:eastAsia="宋体" w:cs="宋体"/>
                <w:color w:val="auto"/>
              </w:rPr>
              <w:t>3</w:t>
            </w:r>
          </w:p>
        </w:tc>
        <w:tc>
          <w:tcPr>
            <w:tcW w:w="1090"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4 BVR 线</w:t>
            </w:r>
          </w:p>
        </w:tc>
        <w:tc>
          <w:tcPr>
            <w:tcW w:w="831" w:type="pct"/>
            <w:vAlign w:val="center"/>
          </w:tcPr>
          <w:p>
            <w:pPr>
              <w:spacing w:line="360" w:lineRule="auto"/>
              <w:jc w:val="center"/>
              <w:rPr>
                <w:rFonts w:cs="宋体-18030" w:asciiTheme="minorEastAsia" w:hAnsiTheme="minorEastAsia"/>
                <w:kern w:val="0"/>
                <w:sz w:val="24"/>
                <w:lang w:val="zh-CN"/>
              </w:rPr>
            </w:pPr>
          </w:p>
        </w:tc>
        <w:tc>
          <w:tcPr>
            <w:tcW w:w="69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zh-CN" w:eastAsia="zh-CN" w:bidi="ar-SA"/>
              </w:rPr>
            </w:pPr>
            <w:r>
              <w:rPr>
                <w:rFonts w:hint="eastAsia" w:ascii="宋体" w:hAnsi="宋体" w:eastAsia="宋体" w:cs="宋体"/>
                <w:i w:val="0"/>
                <w:iCs w:val="0"/>
                <w:color w:val="000000"/>
                <w:kern w:val="0"/>
                <w:sz w:val="21"/>
                <w:szCs w:val="21"/>
                <w:u w:val="none"/>
                <w:lang w:val="en-US" w:eastAsia="zh-CN" w:bidi="ar"/>
              </w:rPr>
              <w:t>圈</w:t>
            </w:r>
          </w:p>
        </w:tc>
        <w:tc>
          <w:tcPr>
            <w:tcW w:w="1079" w:type="pct"/>
            <w:vMerge w:val="continue"/>
            <w:vAlign w:val="center"/>
          </w:tcPr>
          <w:p>
            <w:pPr>
              <w:spacing w:line="360" w:lineRule="auto"/>
              <w:jc w:val="center"/>
              <w:rPr>
                <w:rFonts w:cs="宋体-18030" w:asciiTheme="minorEastAsia" w:hAnsiTheme="minorEastAsia"/>
                <w:kern w:val="0"/>
                <w:sz w:val="24"/>
                <w:lang w:val="zh-CN"/>
              </w:rPr>
            </w:pPr>
          </w:p>
        </w:tc>
        <w:tc>
          <w:tcPr>
            <w:tcW w:w="651" w:type="pct"/>
            <w:vAlign w:val="center"/>
          </w:tcPr>
          <w:p>
            <w:pPr>
              <w:spacing w:line="360" w:lineRule="auto"/>
              <w:jc w:val="center"/>
              <w:rPr>
                <w:rFonts w:cs="宋体-18030" w:asciiTheme="minorEastAsia" w:hAnsiTheme="min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53" w:type="pct"/>
            <w:vAlign w:val="center"/>
          </w:tcPr>
          <w:p>
            <w:pPr>
              <w:pStyle w:val="5"/>
              <w:tabs>
                <w:tab w:val="left" w:pos="1500"/>
              </w:tabs>
              <w:spacing w:line="300" w:lineRule="exact"/>
              <w:jc w:val="center"/>
              <w:rPr>
                <w:rFonts w:ascii="宋体" w:hAnsi="宋体" w:eastAsia="宋体" w:cs="宋体"/>
                <w:color w:val="auto"/>
                <w:kern w:val="2"/>
                <w:sz w:val="21"/>
                <w:szCs w:val="24"/>
                <w:lang w:val="zh-CN" w:eastAsia="zh-CN" w:bidi="ar-SA"/>
              </w:rPr>
            </w:pPr>
            <w:r>
              <w:rPr>
                <w:rFonts w:hint="eastAsia" w:ascii="宋体" w:hAnsi="宋体" w:eastAsia="宋体" w:cs="宋体"/>
                <w:color w:val="auto"/>
              </w:rPr>
              <w:t>4</w:t>
            </w:r>
          </w:p>
        </w:tc>
        <w:tc>
          <w:tcPr>
            <w:tcW w:w="1090"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6 BVR 线</w:t>
            </w:r>
          </w:p>
        </w:tc>
        <w:tc>
          <w:tcPr>
            <w:tcW w:w="831" w:type="pct"/>
            <w:vAlign w:val="center"/>
          </w:tcPr>
          <w:p>
            <w:pPr>
              <w:spacing w:line="360" w:lineRule="auto"/>
              <w:jc w:val="center"/>
              <w:rPr>
                <w:rFonts w:cs="宋体-18030" w:asciiTheme="minorEastAsia" w:hAnsiTheme="minorEastAsia"/>
                <w:kern w:val="0"/>
                <w:sz w:val="24"/>
                <w:lang w:val="zh-CN"/>
              </w:rPr>
            </w:pPr>
          </w:p>
        </w:tc>
        <w:tc>
          <w:tcPr>
            <w:tcW w:w="69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zh-CN" w:eastAsia="zh-CN" w:bidi="ar-SA"/>
              </w:rPr>
            </w:pPr>
            <w:r>
              <w:rPr>
                <w:rFonts w:hint="eastAsia" w:ascii="宋体" w:hAnsi="宋体" w:eastAsia="宋体" w:cs="宋体"/>
                <w:i w:val="0"/>
                <w:iCs w:val="0"/>
                <w:color w:val="000000"/>
                <w:kern w:val="0"/>
                <w:sz w:val="21"/>
                <w:szCs w:val="21"/>
                <w:u w:val="none"/>
                <w:lang w:val="en-US" w:eastAsia="zh-CN" w:bidi="ar"/>
              </w:rPr>
              <w:t>圈</w:t>
            </w:r>
          </w:p>
        </w:tc>
        <w:tc>
          <w:tcPr>
            <w:tcW w:w="1079" w:type="pct"/>
            <w:vMerge w:val="continue"/>
            <w:vAlign w:val="center"/>
          </w:tcPr>
          <w:p>
            <w:pPr>
              <w:spacing w:line="360" w:lineRule="auto"/>
              <w:jc w:val="center"/>
              <w:rPr>
                <w:rFonts w:cs="宋体-18030" w:asciiTheme="minorEastAsia" w:hAnsiTheme="minorEastAsia"/>
                <w:kern w:val="0"/>
                <w:sz w:val="24"/>
                <w:lang w:val="zh-CN"/>
              </w:rPr>
            </w:pPr>
          </w:p>
        </w:tc>
        <w:tc>
          <w:tcPr>
            <w:tcW w:w="651" w:type="pct"/>
            <w:vAlign w:val="center"/>
          </w:tcPr>
          <w:p>
            <w:pPr>
              <w:spacing w:line="360" w:lineRule="auto"/>
              <w:jc w:val="center"/>
              <w:rPr>
                <w:rFonts w:cs="宋体-18030" w:asciiTheme="minorEastAsia" w:hAnsiTheme="min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53" w:type="pct"/>
            <w:vAlign w:val="center"/>
          </w:tcPr>
          <w:p>
            <w:pPr>
              <w:pStyle w:val="5"/>
              <w:tabs>
                <w:tab w:val="left" w:pos="1500"/>
              </w:tabs>
              <w:spacing w:line="300" w:lineRule="exact"/>
              <w:jc w:val="center"/>
              <w:rPr>
                <w:rFonts w:ascii="宋体" w:hAnsi="宋体" w:eastAsia="宋体" w:cs="宋体"/>
                <w:color w:val="auto"/>
                <w:kern w:val="2"/>
                <w:sz w:val="21"/>
                <w:szCs w:val="24"/>
                <w:lang w:val="zh-CN" w:eastAsia="zh-CN" w:bidi="ar-SA"/>
              </w:rPr>
            </w:pPr>
            <w:r>
              <w:rPr>
                <w:rFonts w:hint="eastAsia" w:ascii="宋体" w:hAnsi="宋体" w:eastAsia="宋体" w:cs="宋体"/>
                <w:color w:val="auto"/>
              </w:rPr>
              <w:t>5</w:t>
            </w:r>
          </w:p>
        </w:tc>
        <w:tc>
          <w:tcPr>
            <w:tcW w:w="1090"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10 BVR 线</w:t>
            </w:r>
          </w:p>
        </w:tc>
        <w:tc>
          <w:tcPr>
            <w:tcW w:w="831" w:type="pct"/>
            <w:vAlign w:val="center"/>
          </w:tcPr>
          <w:p>
            <w:pPr>
              <w:spacing w:line="360" w:lineRule="auto"/>
              <w:jc w:val="center"/>
              <w:rPr>
                <w:rFonts w:cs="宋体-18030" w:asciiTheme="minorEastAsia" w:hAnsiTheme="minorEastAsia"/>
                <w:kern w:val="0"/>
                <w:sz w:val="24"/>
                <w:lang w:val="zh-CN"/>
              </w:rPr>
            </w:pPr>
          </w:p>
        </w:tc>
        <w:tc>
          <w:tcPr>
            <w:tcW w:w="69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zh-CN" w:eastAsia="zh-CN" w:bidi="ar-SA"/>
              </w:rPr>
            </w:pPr>
            <w:r>
              <w:rPr>
                <w:rFonts w:hint="eastAsia" w:ascii="宋体" w:hAnsi="宋体" w:eastAsia="宋体" w:cs="宋体"/>
                <w:i w:val="0"/>
                <w:iCs w:val="0"/>
                <w:color w:val="000000"/>
                <w:kern w:val="0"/>
                <w:sz w:val="21"/>
                <w:szCs w:val="21"/>
                <w:u w:val="none"/>
                <w:lang w:val="en-US" w:eastAsia="zh-CN" w:bidi="ar"/>
              </w:rPr>
              <w:t>圈</w:t>
            </w:r>
          </w:p>
        </w:tc>
        <w:tc>
          <w:tcPr>
            <w:tcW w:w="1079" w:type="pct"/>
            <w:vMerge w:val="continue"/>
            <w:vAlign w:val="center"/>
          </w:tcPr>
          <w:p>
            <w:pPr>
              <w:spacing w:line="360" w:lineRule="auto"/>
              <w:jc w:val="center"/>
              <w:rPr>
                <w:rFonts w:cs="宋体-18030" w:asciiTheme="minorEastAsia" w:hAnsiTheme="minorEastAsia"/>
                <w:kern w:val="0"/>
                <w:sz w:val="24"/>
                <w:lang w:val="zh-CN"/>
              </w:rPr>
            </w:pPr>
          </w:p>
        </w:tc>
        <w:tc>
          <w:tcPr>
            <w:tcW w:w="651" w:type="pct"/>
            <w:vAlign w:val="center"/>
          </w:tcPr>
          <w:p>
            <w:pPr>
              <w:spacing w:line="360" w:lineRule="auto"/>
              <w:jc w:val="center"/>
              <w:rPr>
                <w:rFonts w:cs="宋体-18030" w:asciiTheme="minorEastAsia" w:hAnsiTheme="min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53" w:type="pct"/>
            <w:vAlign w:val="center"/>
          </w:tcPr>
          <w:p>
            <w:pPr>
              <w:pStyle w:val="5"/>
              <w:tabs>
                <w:tab w:val="left" w:pos="1500"/>
              </w:tabs>
              <w:spacing w:line="300" w:lineRule="exact"/>
              <w:jc w:val="center"/>
              <w:rPr>
                <w:rFonts w:ascii="宋体" w:hAnsi="宋体" w:eastAsia="宋体" w:cs="宋体"/>
                <w:color w:val="auto"/>
                <w:kern w:val="2"/>
                <w:sz w:val="21"/>
                <w:szCs w:val="24"/>
                <w:lang w:val="zh-CN" w:eastAsia="zh-CN" w:bidi="ar-SA"/>
              </w:rPr>
            </w:pPr>
            <w:r>
              <w:rPr>
                <w:rFonts w:hint="eastAsia" w:ascii="宋体" w:hAnsi="宋体" w:eastAsia="宋体" w:cs="宋体"/>
                <w:color w:val="auto"/>
              </w:rPr>
              <w:t>6</w:t>
            </w:r>
          </w:p>
        </w:tc>
        <w:tc>
          <w:tcPr>
            <w:tcW w:w="1090"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16 BVR 线</w:t>
            </w:r>
          </w:p>
        </w:tc>
        <w:tc>
          <w:tcPr>
            <w:tcW w:w="831" w:type="pct"/>
            <w:vAlign w:val="center"/>
          </w:tcPr>
          <w:p>
            <w:pPr>
              <w:spacing w:line="360" w:lineRule="auto"/>
              <w:jc w:val="center"/>
              <w:rPr>
                <w:rFonts w:cs="宋体-18030" w:asciiTheme="minorEastAsia" w:hAnsiTheme="minorEastAsia"/>
                <w:kern w:val="0"/>
                <w:sz w:val="24"/>
                <w:lang w:val="zh-CN"/>
              </w:rPr>
            </w:pPr>
          </w:p>
        </w:tc>
        <w:tc>
          <w:tcPr>
            <w:tcW w:w="69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zh-CN" w:eastAsia="zh-CN" w:bidi="ar-SA"/>
              </w:rPr>
            </w:pPr>
            <w:r>
              <w:rPr>
                <w:rFonts w:hint="eastAsia" w:ascii="宋体" w:hAnsi="宋体" w:eastAsia="宋体" w:cs="宋体"/>
                <w:i w:val="0"/>
                <w:iCs w:val="0"/>
                <w:color w:val="000000"/>
                <w:kern w:val="0"/>
                <w:sz w:val="21"/>
                <w:szCs w:val="21"/>
                <w:u w:val="none"/>
                <w:lang w:val="en-US" w:eastAsia="zh-CN" w:bidi="ar"/>
              </w:rPr>
              <w:t>圈</w:t>
            </w:r>
          </w:p>
        </w:tc>
        <w:tc>
          <w:tcPr>
            <w:tcW w:w="1079" w:type="pct"/>
            <w:vMerge w:val="continue"/>
            <w:vAlign w:val="center"/>
          </w:tcPr>
          <w:p>
            <w:pPr>
              <w:spacing w:line="360" w:lineRule="auto"/>
              <w:jc w:val="center"/>
              <w:rPr>
                <w:rFonts w:cs="宋体-18030" w:asciiTheme="minorEastAsia" w:hAnsiTheme="minorEastAsia"/>
                <w:kern w:val="0"/>
                <w:sz w:val="24"/>
                <w:lang w:val="zh-CN"/>
              </w:rPr>
            </w:pPr>
          </w:p>
        </w:tc>
        <w:tc>
          <w:tcPr>
            <w:tcW w:w="651" w:type="pct"/>
            <w:vAlign w:val="center"/>
          </w:tcPr>
          <w:p>
            <w:pPr>
              <w:spacing w:line="360" w:lineRule="auto"/>
              <w:jc w:val="center"/>
              <w:rPr>
                <w:rFonts w:cs="宋体-18030" w:asciiTheme="minorEastAsia" w:hAnsiTheme="min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53" w:type="pct"/>
            <w:vAlign w:val="center"/>
          </w:tcPr>
          <w:p>
            <w:pPr>
              <w:pStyle w:val="5"/>
              <w:tabs>
                <w:tab w:val="left" w:pos="1500"/>
              </w:tabs>
              <w:spacing w:line="300" w:lineRule="exact"/>
              <w:jc w:val="center"/>
              <w:rPr>
                <w:rFonts w:ascii="宋体" w:hAnsi="宋体" w:eastAsia="宋体" w:cs="宋体"/>
                <w:color w:val="auto"/>
                <w:kern w:val="2"/>
                <w:sz w:val="21"/>
                <w:szCs w:val="24"/>
                <w:lang w:val="zh-CN" w:eastAsia="zh-CN" w:bidi="ar-SA"/>
              </w:rPr>
            </w:pPr>
            <w:r>
              <w:rPr>
                <w:rFonts w:hint="eastAsia" w:ascii="宋体" w:hAnsi="宋体" w:eastAsia="宋体" w:cs="宋体"/>
                <w:color w:val="auto"/>
              </w:rPr>
              <w:t>7</w:t>
            </w:r>
          </w:p>
        </w:tc>
        <w:tc>
          <w:tcPr>
            <w:tcW w:w="1090" w:type="pct"/>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lang w:val="zh-CN" w:eastAsia="zh-CN" w:bidi="ar-SA"/>
              </w:rPr>
            </w:pPr>
            <w:r>
              <w:rPr>
                <w:rFonts w:hint="default" w:ascii="Times New Roman" w:hAnsi="Times New Roman" w:eastAsia="宋体" w:cs="Times New Roman"/>
                <w:i w:val="0"/>
                <w:iCs w:val="0"/>
                <w:color w:val="000000"/>
                <w:kern w:val="0"/>
                <w:sz w:val="21"/>
                <w:szCs w:val="21"/>
                <w:u w:val="none"/>
                <w:lang w:val="en-US" w:eastAsia="zh-CN" w:bidi="ar"/>
              </w:rPr>
              <w:t>25 BVR 线</w:t>
            </w:r>
          </w:p>
        </w:tc>
        <w:tc>
          <w:tcPr>
            <w:tcW w:w="831" w:type="pct"/>
            <w:vAlign w:val="center"/>
          </w:tcPr>
          <w:p>
            <w:pPr>
              <w:spacing w:line="360" w:lineRule="auto"/>
              <w:jc w:val="center"/>
              <w:rPr>
                <w:rFonts w:cs="宋体-18030" w:asciiTheme="minorEastAsia" w:hAnsiTheme="minorEastAsia"/>
                <w:kern w:val="0"/>
                <w:sz w:val="24"/>
                <w:lang w:val="zh-CN"/>
              </w:rPr>
            </w:pPr>
          </w:p>
        </w:tc>
        <w:tc>
          <w:tcPr>
            <w:tcW w:w="695" w:type="pct"/>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zh-CN" w:eastAsia="zh-CN" w:bidi="ar-SA"/>
              </w:rPr>
            </w:pPr>
            <w:r>
              <w:rPr>
                <w:rFonts w:hint="eastAsia" w:ascii="宋体" w:hAnsi="宋体" w:eastAsia="宋体" w:cs="宋体"/>
                <w:i w:val="0"/>
                <w:iCs w:val="0"/>
                <w:color w:val="000000"/>
                <w:kern w:val="0"/>
                <w:sz w:val="21"/>
                <w:szCs w:val="21"/>
                <w:u w:val="none"/>
                <w:lang w:val="en-US" w:eastAsia="zh-CN" w:bidi="ar"/>
              </w:rPr>
              <w:t>圈</w:t>
            </w:r>
          </w:p>
        </w:tc>
        <w:tc>
          <w:tcPr>
            <w:tcW w:w="1079" w:type="pct"/>
            <w:vMerge w:val="continue"/>
            <w:vAlign w:val="center"/>
          </w:tcPr>
          <w:p>
            <w:pPr>
              <w:spacing w:line="360" w:lineRule="auto"/>
              <w:jc w:val="center"/>
              <w:rPr>
                <w:rFonts w:cs="宋体-18030" w:asciiTheme="minorEastAsia" w:hAnsiTheme="minorEastAsia"/>
                <w:kern w:val="0"/>
                <w:sz w:val="24"/>
                <w:lang w:val="zh-CN"/>
              </w:rPr>
            </w:pPr>
          </w:p>
        </w:tc>
        <w:tc>
          <w:tcPr>
            <w:tcW w:w="651" w:type="pct"/>
            <w:vAlign w:val="center"/>
          </w:tcPr>
          <w:p>
            <w:pPr>
              <w:spacing w:line="360" w:lineRule="auto"/>
              <w:jc w:val="center"/>
              <w:rPr>
                <w:rFonts w:cs="宋体-18030" w:asciiTheme="minorEastAsia" w:hAnsiTheme="min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653" w:type="pct"/>
            <w:vAlign w:val="center"/>
          </w:tcPr>
          <w:p>
            <w:pPr>
              <w:pStyle w:val="5"/>
              <w:tabs>
                <w:tab w:val="left" w:pos="1500"/>
              </w:tabs>
              <w:spacing w:line="300" w:lineRule="exact"/>
              <w:jc w:val="center"/>
              <w:rPr>
                <w:rFonts w:hint="default"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w:t>
            </w:r>
          </w:p>
        </w:tc>
        <w:tc>
          <w:tcPr>
            <w:tcW w:w="1090" w:type="pct"/>
            <w:vAlign w:val="center"/>
          </w:tcPr>
          <w:p>
            <w:pPr>
              <w:pStyle w:val="5"/>
              <w:tabs>
                <w:tab w:val="left" w:pos="1500"/>
              </w:tabs>
              <w:spacing w:line="300" w:lineRule="exact"/>
              <w:jc w:val="center"/>
              <w:rPr>
                <w:rFonts w:ascii="宋体" w:hAnsi="宋体" w:eastAsia="宋体" w:cs="宋体"/>
                <w:color w:val="auto"/>
                <w:kern w:val="2"/>
                <w:sz w:val="21"/>
                <w:szCs w:val="24"/>
                <w:lang w:val="zh-CN" w:eastAsia="zh-CN" w:bidi="ar-SA"/>
              </w:rPr>
            </w:pPr>
          </w:p>
        </w:tc>
        <w:tc>
          <w:tcPr>
            <w:tcW w:w="831" w:type="pct"/>
            <w:vAlign w:val="center"/>
          </w:tcPr>
          <w:p>
            <w:pPr>
              <w:spacing w:line="360" w:lineRule="auto"/>
              <w:jc w:val="center"/>
              <w:rPr>
                <w:rFonts w:cs="宋体-18030" w:asciiTheme="minorEastAsia" w:hAnsiTheme="minorEastAsia"/>
                <w:kern w:val="0"/>
                <w:sz w:val="24"/>
                <w:lang w:val="zh-CN"/>
              </w:rPr>
            </w:pPr>
          </w:p>
        </w:tc>
        <w:tc>
          <w:tcPr>
            <w:tcW w:w="695" w:type="pct"/>
            <w:vAlign w:val="center"/>
          </w:tcPr>
          <w:p>
            <w:pPr>
              <w:widowControl/>
              <w:jc w:val="both"/>
              <w:rPr>
                <w:rFonts w:hint="eastAsia" w:ascii="宋体" w:hAnsi="宋体" w:eastAsia="宋体" w:cs="宋体"/>
                <w:kern w:val="2"/>
                <w:sz w:val="21"/>
                <w:szCs w:val="21"/>
                <w:lang w:val="zh-CN" w:eastAsia="zh-CN" w:bidi="ar-SA"/>
              </w:rPr>
            </w:pPr>
          </w:p>
        </w:tc>
        <w:tc>
          <w:tcPr>
            <w:tcW w:w="1079" w:type="pct"/>
            <w:vMerge w:val="continue"/>
            <w:vAlign w:val="center"/>
          </w:tcPr>
          <w:p>
            <w:pPr>
              <w:spacing w:line="360" w:lineRule="auto"/>
              <w:jc w:val="center"/>
              <w:rPr>
                <w:rFonts w:cs="宋体-18030" w:asciiTheme="minorEastAsia" w:hAnsiTheme="minorEastAsia"/>
                <w:kern w:val="0"/>
                <w:sz w:val="24"/>
                <w:lang w:val="zh-CN"/>
              </w:rPr>
            </w:pPr>
          </w:p>
        </w:tc>
        <w:tc>
          <w:tcPr>
            <w:tcW w:w="651" w:type="pct"/>
            <w:vAlign w:val="center"/>
          </w:tcPr>
          <w:p>
            <w:pPr>
              <w:spacing w:line="360" w:lineRule="auto"/>
              <w:jc w:val="center"/>
              <w:rPr>
                <w:rFonts w:cs="宋体-18030" w:asciiTheme="minorEastAsia" w:hAnsiTheme="min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000" w:type="pct"/>
            <w:gridSpan w:val="6"/>
            <w:vAlign w:val="center"/>
          </w:tcPr>
          <w:p>
            <w:pPr>
              <w:spacing w:line="360" w:lineRule="auto"/>
              <w:jc w:val="left"/>
              <w:rPr>
                <w:rFonts w:hint="eastAsia" w:cs="宋体-18030" w:asciiTheme="minorEastAsia" w:hAnsiTheme="minorEastAsia" w:eastAsiaTheme="minorEastAsia"/>
                <w:kern w:val="0"/>
                <w:sz w:val="24"/>
                <w:lang w:val="en-US" w:eastAsia="zh-CN"/>
              </w:rPr>
            </w:pPr>
            <w:r>
              <w:rPr>
                <w:rFonts w:hint="eastAsia" w:cs="宋体-18030" w:asciiTheme="minorEastAsia" w:hAnsiTheme="minorEastAsia"/>
                <w:kern w:val="0"/>
                <w:sz w:val="24"/>
                <w:lang w:val="zh-CN"/>
              </w:rPr>
              <w:t>报价说明：1、在最高单价限价的基础上，执行综合下浮率报价。2、根据实际供货数量按批次支付。</w:t>
            </w:r>
            <w:r>
              <w:rPr>
                <w:rFonts w:hint="eastAsia" w:cs="宋体-18030" w:asciiTheme="minorEastAsia" w:hAnsiTheme="minorEastAsia"/>
                <w:kern w:val="0"/>
                <w:sz w:val="24"/>
                <w:lang w:val="en-US" w:eastAsia="zh-CN"/>
              </w:rPr>
              <w:t>3、</w:t>
            </w:r>
            <w:r>
              <w:rPr>
                <w:rFonts w:hint="eastAsia" w:cs="宋体-18030" w:asciiTheme="minorEastAsia" w:hAnsiTheme="minorEastAsia"/>
                <w:kern w:val="0"/>
                <w:sz w:val="24"/>
                <w:lang w:val="zh-CN"/>
              </w:rPr>
              <w:t>所报价格是交货地的验收价格，其单价即为履行合同的固定价格。履行合同的最终单价价格包括生产费、运输费、包装费、材料费、人工费、服务费、搬运费、资金利息、利润税金等所有费用。如出现响应报价估算错误等引起的损失由供应商自行承担。</w:t>
            </w: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cs="宋体-18030" w:asciiTheme="minorEastAsia" w:hAnsiTheme="minorEastAsia"/>
          <w:kern w:val="0"/>
          <w:sz w:val="24"/>
          <w:lang w:val="zh-CN"/>
        </w:rPr>
      </w:pPr>
      <w:r>
        <w:rPr>
          <w:rFonts w:hint="eastAsia" w:cs="宋体-18030" w:asciiTheme="minorEastAsia" w:hAnsiTheme="minorEastAsia"/>
          <w:b/>
          <w:bCs/>
          <w:kern w:val="0"/>
          <w:sz w:val="24"/>
          <w:lang w:val="zh-CN"/>
        </w:rPr>
        <w:t>注:</w:t>
      </w:r>
      <w:r>
        <w:rPr>
          <w:rFonts w:hint="eastAsia" w:cs="宋体-18030" w:asciiTheme="minorEastAsia" w:hAnsiTheme="minorEastAsia"/>
          <w:kern w:val="0"/>
          <w:sz w:val="24"/>
          <w:lang w:val="zh-CN"/>
        </w:rPr>
        <w:t>供应商按产品名称中“最高单价限价”作为基价，根据供应商所报折扣率*物品最高单价限价*实际发生量进行据实结算费用。满足采购文件要求且最低所报折扣率（按最高单价限价报统一折扣率）的供应商中选，若最低所报折扣率有两家及以上供应商相同，由采购人采取随机抽取的方式确定中选供应商。</w:t>
      </w:r>
    </w:p>
    <w:p>
      <w:pPr>
        <w:spacing w:line="360" w:lineRule="auto"/>
        <w:ind w:firstLine="480" w:firstLineChars="200"/>
        <w:rPr>
          <w:rFonts w:cs="宋体-18030" w:asciiTheme="minorEastAsia" w:hAnsiTheme="minorEastAsia"/>
          <w:kern w:val="0"/>
          <w:sz w:val="24"/>
          <w:lang w:val="zh-CN"/>
        </w:rPr>
      </w:pPr>
      <w:r>
        <w:rPr>
          <w:rFonts w:hint="eastAsia" w:cs="宋体-18030" w:asciiTheme="minorEastAsia" w:hAnsiTheme="minorEastAsia"/>
          <w:kern w:val="0"/>
          <w:sz w:val="24"/>
          <w:lang w:val="zh-CN"/>
        </w:rPr>
        <w:t>二、是否全部响应本次采购需求：是□  否□</w:t>
      </w:r>
    </w:p>
    <w:p>
      <w:pPr>
        <w:spacing w:line="360" w:lineRule="auto"/>
        <w:ind w:firstLine="480" w:firstLineChars="200"/>
        <w:rPr>
          <w:rFonts w:cs="宋体-18030" w:asciiTheme="minorEastAsia" w:hAnsiTheme="minorEastAsia"/>
          <w:kern w:val="0"/>
          <w:sz w:val="24"/>
          <w:lang w:val="zh-CN"/>
        </w:rPr>
      </w:pPr>
      <w:r>
        <w:rPr>
          <w:rFonts w:hint="eastAsia" w:cs="宋体-18030" w:asciiTheme="minorEastAsia" w:hAnsiTheme="minorEastAsia"/>
          <w:kern w:val="0"/>
          <w:sz w:val="24"/>
          <w:lang w:val="zh-CN"/>
        </w:rPr>
        <w:t>三、相关资质证明及承诺是否齐全：是□  否□</w:t>
      </w:r>
    </w:p>
    <w:p>
      <w:pPr>
        <w:spacing w:line="360" w:lineRule="auto"/>
        <w:ind w:firstLine="480" w:firstLineChars="200"/>
        <w:rPr>
          <w:rFonts w:cs="宋体-18030" w:asciiTheme="minorEastAsia" w:hAnsiTheme="minorEastAsia"/>
          <w:kern w:val="0"/>
          <w:sz w:val="24"/>
          <w:lang w:val="zh-CN"/>
        </w:rPr>
      </w:pPr>
      <w:r>
        <w:rPr>
          <w:rFonts w:hint="eastAsia" w:cs="宋体-18030" w:asciiTheme="minorEastAsia" w:hAnsiTheme="minorEastAsia"/>
          <w:kern w:val="0"/>
          <w:sz w:val="24"/>
          <w:lang w:val="zh-CN"/>
        </w:rPr>
        <w:t>联系电话：</w:t>
      </w:r>
    </w:p>
    <w:p>
      <w:pPr>
        <w:spacing w:line="360" w:lineRule="auto"/>
        <w:ind w:firstLine="480" w:firstLineChars="200"/>
        <w:rPr>
          <w:rFonts w:cs="宋体-18030" w:asciiTheme="minorEastAsia" w:hAnsiTheme="minorEastAsia"/>
          <w:kern w:val="0"/>
          <w:sz w:val="24"/>
          <w:lang w:val="zh-CN"/>
        </w:rPr>
      </w:pPr>
      <w:r>
        <w:rPr>
          <w:rFonts w:hint="eastAsia" w:cs="宋体-18030" w:asciiTheme="minorEastAsia" w:hAnsiTheme="minorEastAsia"/>
          <w:kern w:val="0"/>
          <w:sz w:val="24"/>
          <w:lang w:val="zh-CN"/>
        </w:rPr>
        <w:t>联 系 人：</w:t>
      </w:r>
    </w:p>
    <w:p>
      <w:pPr>
        <w:spacing w:line="360" w:lineRule="auto"/>
        <w:ind w:firstLine="480" w:firstLineChars="200"/>
        <w:rPr>
          <w:rFonts w:cs="宋体-18030" w:asciiTheme="minorEastAsia" w:hAnsiTheme="minorEastAsia"/>
          <w:kern w:val="0"/>
          <w:sz w:val="24"/>
          <w:lang w:val="zh-CN"/>
        </w:rPr>
      </w:pPr>
      <w:r>
        <w:rPr>
          <w:rFonts w:hint="eastAsia" w:cs="宋体-18030" w:asciiTheme="minorEastAsia" w:hAnsiTheme="minorEastAsia"/>
          <w:kern w:val="0"/>
          <w:sz w:val="24"/>
          <w:lang w:val="zh-CN"/>
        </w:rPr>
        <w:t>通讯地址：</w:t>
      </w:r>
    </w:p>
    <w:p>
      <w:pPr>
        <w:spacing w:line="360" w:lineRule="auto"/>
        <w:rPr>
          <w:rFonts w:hint="eastAsia" w:cs="宋体-18030" w:asciiTheme="minorEastAsia" w:hAnsiTheme="minorEastAsia"/>
          <w:kern w:val="0"/>
          <w:sz w:val="24"/>
          <w:lang w:val="zh-CN"/>
        </w:rPr>
      </w:pPr>
      <w:r>
        <w:rPr>
          <w:rFonts w:hint="eastAsia" w:cs="宋体-18030" w:asciiTheme="minorEastAsia" w:hAnsiTheme="minorEastAsia"/>
          <w:kern w:val="0"/>
          <w:sz w:val="24"/>
          <w:lang w:val="zh-CN"/>
        </w:rPr>
        <w:t xml:space="preserve">   </w:t>
      </w:r>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 xml:space="preserve">                         </w:t>
      </w:r>
      <w:r>
        <w:rPr>
          <w:rFonts w:hint="eastAsia" w:cs="宋体-18030" w:asciiTheme="minorEastAsia" w:hAnsiTheme="minorEastAsia"/>
          <w:kern w:val="0"/>
          <w:sz w:val="24"/>
        </w:rPr>
        <w:t xml:space="preserve">   </w:t>
      </w:r>
      <w:r>
        <w:rPr>
          <w:rFonts w:hint="eastAsia" w:cs="宋体-18030" w:asciiTheme="minorEastAsia" w:hAnsiTheme="minorEastAsia"/>
          <w:kern w:val="0"/>
          <w:sz w:val="24"/>
          <w:lang w:val="zh-CN"/>
        </w:rPr>
        <w:t xml:space="preserve"> 投标人名称（盖章）：</w:t>
      </w:r>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 xml:space="preserve">                            </w:t>
      </w:r>
      <w:r>
        <w:rPr>
          <w:rFonts w:hint="eastAsia" w:cs="宋体-18030" w:asciiTheme="minorEastAsia" w:hAnsiTheme="minorEastAsia"/>
          <w:kern w:val="0"/>
          <w:sz w:val="24"/>
        </w:rPr>
        <w:t xml:space="preserve">   </w:t>
      </w:r>
      <w:r>
        <w:rPr>
          <w:rFonts w:hint="eastAsia" w:cs="宋体-18030" w:asciiTheme="minorEastAsia" w:hAnsiTheme="minorEastAsia"/>
          <w:kern w:val="0"/>
          <w:sz w:val="24"/>
          <w:lang w:val="zh-CN"/>
        </w:rPr>
        <w:t xml:space="preserve"> 法定代表人或授权代表：</w:t>
      </w:r>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 xml:space="preserve">                                 </w:t>
      </w:r>
      <w:r>
        <w:rPr>
          <w:rFonts w:hint="eastAsia" w:cs="宋体-18030" w:asciiTheme="minorEastAsia" w:hAnsiTheme="minorEastAsia"/>
          <w:kern w:val="0"/>
          <w:sz w:val="24"/>
        </w:rPr>
        <w:t xml:space="preserve">        </w:t>
      </w:r>
      <w:r>
        <w:rPr>
          <w:rFonts w:hint="eastAsia" w:cs="宋体-18030" w:asciiTheme="minorEastAsia" w:hAnsiTheme="minorEastAsia"/>
          <w:kern w:val="0"/>
          <w:sz w:val="24"/>
          <w:lang w:val="zh-CN"/>
        </w:rPr>
        <w:t xml:space="preserve">   年     月     日   </w:t>
      </w:r>
    </w:p>
    <w:p>
      <w:pPr>
        <w:rPr>
          <w:b/>
          <w:sz w:val="28"/>
        </w:rPr>
      </w:pPr>
      <w:r>
        <w:rPr>
          <w:rFonts w:hint="eastAsia"/>
          <w:b/>
          <w:sz w:val="28"/>
        </w:rPr>
        <w:t>附件1</w:t>
      </w:r>
    </w:p>
    <w:p>
      <w:pPr>
        <w:jc w:val="center"/>
        <w:rPr>
          <w:rFonts w:ascii="方正小标宋简体" w:eastAsia="方正小标宋简体"/>
          <w:sz w:val="36"/>
        </w:rPr>
      </w:pPr>
      <w:r>
        <w:rPr>
          <w:rFonts w:hint="eastAsia" w:ascii="方正小标宋简体" w:eastAsia="方正小标宋简体"/>
          <w:sz w:val="36"/>
        </w:rPr>
        <w:t>采购合同范本</w:t>
      </w:r>
    </w:p>
    <w:p>
      <w:pPr>
        <w:pStyle w:val="5"/>
      </w:pPr>
    </w:p>
    <w:p>
      <w:pPr>
        <w:pStyle w:val="18"/>
        <w:ind w:firstLine="480"/>
        <w:rPr>
          <w:rFonts w:ascii="宋体" w:hAnsi="宋体"/>
        </w:rPr>
      </w:pPr>
      <w:r>
        <w:rPr>
          <w:rFonts w:hint="eastAsia" w:ascii="宋体" w:hAnsi="宋体"/>
        </w:rPr>
        <w:t>合同编号：</w:t>
      </w:r>
    </w:p>
    <w:p>
      <w:pPr>
        <w:pStyle w:val="18"/>
        <w:ind w:firstLine="480"/>
        <w:rPr>
          <w:rFonts w:ascii="宋体" w:hAnsi="宋体"/>
        </w:rPr>
      </w:pPr>
      <w:r>
        <w:rPr>
          <w:rFonts w:hint="eastAsia" w:ascii="宋体" w:hAnsi="宋体"/>
        </w:rPr>
        <w:t>签订地点：</w:t>
      </w:r>
      <w:r>
        <w:rPr>
          <w:rFonts w:ascii="宋体" w:hAnsi="宋体"/>
        </w:rPr>
        <w:t>资阳市雁江区人民医院</w:t>
      </w:r>
    </w:p>
    <w:p>
      <w:pPr>
        <w:pStyle w:val="18"/>
        <w:ind w:firstLine="480"/>
        <w:rPr>
          <w:rFonts w:ascii="宋体" w:hAnsi="宋体"/>
          <w:color w:val="000000"/>
        </w:rPr>
      </w:pPr>
      <w:r>
        <w:rPr>
          <w:rFonts w:hint="eastAsia" w:ascii="宋体" w:hAnsi="宋体"/>
          <w:color w:val="000000"/>
        </w:rPr>
        <w:t>签订时间：202</w:t>
      </w:r>
      <w:r>
        <w:rPr>
          <w:rFonts w:hint="eastAsia" w:ascii="宋体" w:hAnsi="宋体"/>
          <w:color w:val="000000"/>
          <w:lang w:val="en-US" w:eastAsia="zh-CN"/>
        </w:rPr>
        <w:t>4</w:t>
      </w:r>
      <w:r>
        <w:rPr>
          <w:rFonts w:hint="eastAsia" w:ascii="宋体" w:hAnsi="宋体"/>
          <w:color w:val="000000"/>
        </w:rPr>
        <w:t>年   月   日</w:t>
      </w:r>
    </w:p>
    <w:p>
      <w:pPr>
        <w:pStyle w:val="18"/>
        <w:ind w:firstLine="480"/>
        <w:rPr>
          <w:rFonts w:ascii="宋体" w:hAnsi="宋体"/>
          <w:color w:val="000000"/>
        </w:rPr>
      </w:pPr>
      <w:r>
        <w:rPr>
          <w:rFonts w:hint="eastAsia" w:ascii="宋体" w:hAnsi="宋体"/>
          <w:color w:val="000000"/>
        </w:rPr>
        <w:t>采购人（甲方）：</w:t>
      </w:r>
      <w:r>
        <w:rPr>
          <w:rFonts w:ascii="宋体" w:hAnsi="宋体"/>
        </w:rPr>
        <w:t>资阳市雁江区人民医院</w:t>
      </w:r>
    </w:p>
    <w:p>
      <w:pPr>
        <w:pStyle w:val="18"/>
        <w:ind w:firstLine="480"/>
        <w:rPr>
          <w:rFonts w:ascii="宋体" w:hAnsi="宋体"/>
          <w:color w:val="000000"/>
        </w:rPr>
      </w:pPr>
      <w:r>
        <w:rPr>
          <w:rFonts w:hint="eastAsia" w:ascii="宋体" w:hAnsi="宋体"/>
          <w:color w:val="000000"/>
        </w:rPr>
        <w:t>供应商（乙方）：</w:t>
      </w:r>
    </w:p>
    <w:p>
      <w:pPr>
        <w:spacing w:line="400" w:lineRule="exact"/>
        <w:ind w:firstLine="480" w:firstLineChars="200"/>
        <w:rPr>
          <w:sz w:val="24"/>
        </w:rPr>
      </w:pPr>
      <w:r>
        <w:rPr>
          <w:rFonts w:hint="eastAsia"/>
          <w:sz w:val="24"/>
        </w:rPr>
        <w:t>根据《中华人民共和国民法典》及</w:t>
      </w:r>
      <w:r>
        <w:rPr>
          <w:rFonts w:ascii="宋体" w:hAnsi="宋体" w:eastAsia="宋体" w:cs="宋体"/>
          <w:sz w:val="24"/>
          <w:szCs w:val="24"/>
        </w:rPr>
        <w:t>资阳市雁江区人民医院</w:t>
      </w:r>
      <w:r>
        <w:rPr>
          <w:rFonts w:hint="eastAsia" w:ascii="宋体" w:hAnsi="宋体" w:eastAsia="宋体" w:cs="宋体"/>
          <w:sz w:val="24"/>
          <w:szCs w:val="24"/>
          <w:lang w:val="en-US" w:eastAsia="zh-CN"/>
        </w:rPr>
        <w:t>2024年水、电维修耗材</w:t>
      </w:r>
      <w:r>
        <w:rPr>
          <w:rFonts w:hint="eastAsia"/>
          <w:sz w:val="24"/>
        </w:rPr>
        <w:t>采购项目的询价采购需求及相关内容、乙方的报价文件，甲、乙双方同意签订本合同。详细技术说明及其他有关合同项目的特定信息由合同附件予以说明，合同附件及本项目的询价采购需求及相关内容、报价文件等均为本合同不可分割的部分。双方同意共同遵守如下条款：</w:t>
      </w:r>
    </w:p>
    <w:p>
      <w:pPr>
        <w:numPr>
          <w:ilvl w:val="255"/>
          <w:numId w:val="0"/>
        </w:numPr>
        <w:ind w:firstLine="241" w:firstLineChars="100"/>
        <w:rPr>
          <w:rFonts w:ascii="黑体" w:hAnsi="宋体"/>
          <w:b/>
          <w:color w:val="000000"/>
          <w:sz w:val="24"/>
        </w:rPr>
      </w:pPr>
      <w:r>
        <w:rPr>
          <w:rFonts w:hint="eastAsia" w:ascii="黑体" w:hAnsi="宋体"/>
          <w:b/>
          <w:color w:val="000000"/>
          <w:sz w:val="24"/>
        </w:rPr>
        <w:t>一、合同货物</w:t>
      </w:r>
    </w:p>
    <w:tbl>
      <w:tblPr>
        <w:tblStyle w:val="9"/>
        <w:tblW w:w="86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927"/>
        <w:gridCol w:w="704"/>
        <w:gridCol w:w="646"/>
        <w:gridCol w:w="949"/>
        <w:gridCol w:w="1234"/>
        <w:gridCol w:w="932"/>
        <w:gridCol w:w="483"/>
        <w:gridCol w:w="483"/>
        <w:gridCol w:w="483"/>
        <w:gridCol w:w="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szCs w:val="21"/>
              </w:rPr>
            </w:pPr>
            <w:r>
              <w:rPr>
                <w:rFonts w:hint="eastAsia" w:ascii="宋体" w:hAnsi="宋体" w:cs="Arial"/>
                <w:color w:val="000000"/>
                <w:szCs w:val="21"/>
              </w:rPr>
              <w:t>货物品名</w:t>
            </w:r>
          </w:p>
        </w:tc>
        <w:tc>
          <w:tcPr>
            <w:tcW w:w="927" w:type="dxa"/>
            <w:vMerge w:val="restart"/>
            <w:tcBorders>
              <w:top w:val="single" w:color="auto" w:sz="4" w:space="0"/>
              <w:left w:val="single" w:color="auto" w:sz="4" w:space="0"/>
              <w:right w:val="single" w:color="auto" w:sz="4" w:space="0"/>
            </w:tcBorders>
            <w:vAlign w:val="center"/>
          </w:tcPr>
          <w:p>
            <w:pPr>
              <w:jc w:val="center"/>
              <w:rPr>
                <w:rFonts w:ascii="宋体" w:hAnsi="宋体" w:cs="Arial"/>
                <w:color w:val="000000"/>
                <w:szCs w:val="21"/>
              </w:rPr>
            </w:pPr>
            <w:r>
              <w:rPr>
                <w:rFonts w:hint="eastAsia" w:ascii="宋体" w:hAnsi="宋体" w:cs="Arial"/>
                <w:color w:val="000000"/>
                <w:szCs w:val="21"/>
              </w:rPr>
              <w:t>规格</w:t>
            </w:r>
          </w:p>
          <w:p>
            <w:pPr>
              <w:jc w:val="center"/>
              <w:rPr>
                <w:rFonts w:ascii="宋体" w:hAnsi="宋体"/>
                <w:color w:val="000000"/>
                <w:szCs w:val="21"/>
              </w:rPr>
            </w:pPr>
            <w:r>
              <w:rPr>
                <w:rFonts w:hint="eastAsia" w:ascii="宋体" w:hAnsi="宋体" w:cs="Arial"/>
                <w:color w:val="000000"/>
                <w:szCs w:val="21"/>
              </w:rPr>
              <w:t>型号</w:t>
            </w:r>
          </w:p>
        </w:tc>
        <w:tc>
          <w:tcPr>
            <w:tcW w:w="704"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szCs w:val="21"/>
              </w:rPr>
            </w:pPr>
            <w:r>
              <w:rPr>
                <w:rFonts w:hint="eastAsia" w:ascii="宋体" w:hAnsi="宋体" w:cs="Arial"/>
                <w:color w:val="000000"/>
                <w:szCs w:val="21"/>
              </w:rPr>
              <w:t>单位</w:t>
            </w:r>
          </w:p>
        </w:tc>
        <w:tc>
          <w:tcPr>
            <w:tcW w:w="646"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szCs w:val="21"/>
              </w:rPr>
            </w:pPr>
            <w:r>
              <w:rPr>
                <w:rFonts w:hint="eastAsia" w:ascii="宋体" w:hAnsi="宋体" w:cs="Arial"/>
                <w:color w:val="000000"/>
                <w:szCs w:val="21"/>
              </w:rPr>
              <w:t>数量</w:t>
            </w:r>
          </w:p>
        </w:tc>
        <w:tc>
          <w:tcPr>
            <w:tcW w:w="949" w:type="dxa"/>
            <w:vMerge w:val="restart"/>
            <w:tcBorders>
              <w:top w:val="single" w:color="auto" w:sz="4" w:space="0"/>
              <w:left w:val="single" w:color="auto" w:sz="4" w:space="0"/>
              <w:right w:val="single" w:color="auto" w:sz="4" w:space="0"/>
            </w:tcBorders>
            <w:vAlign w:val="center"/>
          </w:tcPr>
          <w:p>
            <w:pPr>
              <w:ind w:firstLine="105" w:firstLineChars="50"/>
              <w:jc w:val="center"/>
              <w:rPr>
                <w:rFonts w:ascii="宋体" w:hAnsi="宋体" w:cs="Arial"/>
                <w:color w:val="000000"/>
                <w:szCs w:val="21"/>
              </w:rPr>
            </w:pPr>
            <w:r>
              <w:rPr>
                <w:rFonts w:hint="eastAsia" w:ascii="宋体" w:hAnsi="宋体" w:cs="Arial"/>
                <w:color w:val="000000"/>
                <w:szCs w:val="21"/>
              </w:rPr>
              <w:t>单价</w:t>
            </w:r>
          </w:p>
          <w:p>
            <w:pPr>
              <w:jc w:val="center"/>
              <w:rPr>
                <w:rFonts w:ascii="宋体" w:hAnsi="宋体" w:cs="Arial"/>
                <w:color w:val="000000"/>
                <w:szCs w:val="21"/>
              </w:rPr>
            </w:pPr>
            <w:r>
              <w:rPr>
                <w:rFonts w:hint="eastAsia" w:ascii="宋体" w:hAnsi="宋体" w:cs="Arial"/>
                <w:color w:val="000000"/>
                <w:szCs w:val="21"/>
              </w:rPr>
              <w:t>（元）</w:t>
            </w:r>
          </w:p>
        </w:tc>
        <w:tc>
          <w:tcPr>
            <w:tcW w:w="1234" w:type="dxa"/>
            <w:vMerge w:val="restart"/>
            <w:tcBorders>
              <w:top w:val="single" w:color="auto" w:sz="4" w:space="0"/>
              <w:left w:val="single" w:color="auto" w:sz="4" w:space="0"/>
              <w:right w:val="single" w:color="auto" w:sz="4" w:space="0"/>
            </w:tcBorders>
            <w:vAlign w:val="center"/>
          </w:tcPr>
          <w:p>
            <w:pPr>
              <w:ind w:leftChars="-1" w:right="-88" w:rightChars="-42" w:hanging="2" w:hangingChars="1"/>
              <w:jc w:val="center"/>
              <w:rPr>
                <w:rFonts w:ascii="宋体" w:hAnsi="宋体" w:cs="Arial"/>
                <w:color w:val="000000"/>
                <w:szCs w:val="21"/>
              </w:rPr>
            </w:pPr>
            <w:r>
              <w:rPr>
                <w:rFonts w:hint="eastAsia" w:ascii="宋体" w:hAnsi="宋体" w:cs="Arial"/>
                <w:color w:val="000000"/>
                <w:szCs w:val="21"/>
              </w:rPr>
              <w:t>总价</w:t>
            </w:r>
          </w:p>
          <w:p>
            <w:pPr>
              <w:ind w:leftChars="-1" w:right="-88" w:rightChars="-42" w:hanging="2" w:hangingChars="1"/>
              <w:jc w:val="center"/>
              <w:rPr>
                <w:rFonts w:ascii="宋体" w:hAnsi="宋体" w:cs="Arial"/>
                <w:color w:val="000000"/>
                <w:szCs w:val="21"/>
              </w:rPr>
            </w:pPr>
            <w:r>
              <w:rPr>
                <w:rFonts w:hint="eastAsia" w:ascii="宋体" w:hAnsi="宋体" w:cs="Arial"/>
                <w:color w:val="000000"/>
                <w:szCs w:val="21"/>
              </w:rPr>
              <w:t>（元）</w:t>
            </w:r>
          </w:p>
        </w:tc>
        <w:tc>
          <w:tcPr>
            <w:tcW w:w="932" w:type="dxa"/>
            <w:vMerge w:val="restart"/>
            <w:tcBorders>
              <w:top w:val="single" w:color="auto" w:sz="4" w:space="0"/>
              <w:left w:val="single" w:color="auto" w:sz="4" w:space="0"/>
              <w:right w:val="single" w:color="auto" w:sz="4" w:space="0"/>
            </w:tcBorders>
            <w:vAlign w:val="center"/>
          </w:tcPr>
          <w:p>
            <w:pPr>
              <w:spacing w:line="400" w:lineRule="exact"/>
              <w:ind w:leftChars="-22" w:hanging="46" w:hangingChars="22"/>
              <w:jc w:val="center"/>
              <w:rPr>
                <w:rFonts w:ascii="宋体" w:hAnsi="宋体"/>
                <w:color w:val="000000"/>
                <w:szCs w:val="21"/>
              </w:rPr>
            </w:pPr>
            <w:r>
              <w:rPr>
                <w:rFonts w:hint="eastAsia" w:ascii="宋体" w:hAnsi="宋体" w:cs="Arial"/>
                <w:color w:val="000000"/>
                <w:szCs w:val="21"/>
              </w:rPr>
              <w:t>交货期</w:t>
            </w:r>
          </w:p>
        </w:tc>
        <w:tc>
          <w:tcPr>
            <w:tcW w:w="19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000000"/>
                <w:szCs w:val="21"/>
                <w:lang w:val="zh-CN"/>
              </w:rPr>
            </w:pPr>
            <w:r>
              <w:rPr>
                <w:rFonts w:hint="eastAsia" w:ascii="宋体" w:hAnsi="宋体" w:cs="宋体"/>
                <w:color w:val="000000"/>
                <w:szCs w:val="21"/>
                <w:lang w:val="zh-CN"/>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85" w:type="dxa"/>
            <w:vMerge w:val="continue"/>
            <w:tcBorders>
              <w:left w:val="single" w:color="auto" w:sz="4" w:space="0"/>
              <w:bottom w:val="single" w:color="auto" w:sz="4" w:space="0"/>
              <w:right w:val="single" w:color="auto" w:sz="4" w:space="0"/>
            </w:tcBorders>
            <w:vAlign w:val="center"/>
          </w:tcPr>
          <w:p>
            <w:pPr>
              <w:spacing w:line="400" w:lineRule="exact"/>
              <w:ind w:firstLine="210" w:firstLineChars="100"/>
              <w:jc w:val="center"/>
              <w:rPr>
                <w:rFonts w:ascii="宋体" w:hAnsi="宋体" w:cs="Arial"/>
                <w:color w:val="000000"/>
                <w:szCs w:val="21"/>
              </w:rPr>
            </w:pPr>
          </w:p>
        </w:tc>
        <w:tc>
          <w:tcPr>
            <w:tcW w:w="927"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szCs w:val="21"/>
              </w:rPr>
            </w:pPr>
          </w:p>
        </w:tc>
        <w:tc>
          <w:tcPr>
            <w:tcW w:w="704" w:type="dxa"/>
            <w:vMerge w:val="continue"/>
            <w:tcBorders>
              <w:left w:val="single" w:color="auto" w:sz="4" w:space="0"/>
              <w:bottom w:val="single" w:color="auto" w:sz="4" w:space="0"/>
              <w:right w:val="single" w:color="auto" w:sz="4" w:space="0"/>
            </w:tcBorders>
            <w:vAlign w:val="center"/>
          </w:tcPr>
          <w:p>
            <w:pPr>
              <w:spacing w:line="400" w:lineRule="exact"/>
              <w:jc w:val="center"/>
              <w:rPr>
                <w:rFonts w:ascii="宋体" w:hAnsi="宋体" w:cs="Arial"/>
                <w:color w:val="000000"/>
                <w:szCs w:val="21"/>
              </w:rPr>
            </w:pPr>
          </w:p>
        </w:tc>
        <w:tc>
          <w:tcPr>
            <w:tcW w:w="646"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jc w:val="center"/>
              <w:rPr>
                <w:rFonts w:ascii="宋体" w:hAnsi="宋体" w:cs="Arial"/>
                <w:color w:val="000000"/>
                <w:szCs w:val="21"/>
              </w:rPr>
            </w:pPr>
          </w:p>
        </w:tc>
        <w:tc>
          <w:tcPr>
            <w:tcW w:w="949"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jc w:val="center"/>
              <w:rPr>
                <w:rFonts w:ascii="宋体" w:hAnsi="宋体" w:cs="Arial"/>
                <w:color w:val="000000"/>
                <w:szCs w:val="21"/>
              </w:rPr>
            </w:pPr>
          </w:p>
        </w:tc>
        <w:tc>
          <w:tcPr>
            <w:tcW w:w="1234" w:type="dxa"/>
            <w:vMerge w:val="continue"/>
            <w:tcBorders>
              <w:left w:val="single" w:color="auto" w:sz="4" w:space="0"/>
              <w:bottom w:val="single" w:color="auto" w:sz="4" w:space="0"/>
              <w:right w:val="single" w:color="auto" w:sz="4" w:space="0"/>
            </w:tcBorders>
            <w:vAlign w:val="center"/>
          </w:tcPr>
          <w:p>
            <w:pPr>
              <w:spacing w:line="400" w:lineRule="exact"/>
              <w:ind w:firstLine="210" w:firstLineChars="100"/>
              <w:jc w:val="center"/>
              <w:rPr>
                <w:rFonts w:ascii="宋体" w:hAnsi="宋体" w:cs="Arial"/>
                <w:color w:val="000000"/>
                <w:szCs w:val="21"/>
              </w:rPr>
            </w:pPr>
          </w:p>
        </w:tc>
        <w:tc>
          <w:tcPr>
            <w:tcW w:w="932" w:type="dxa"/>
            <w:vMerge w:val="continue"/>
            <w:tcBorders>
              <w:left w:val="single" w:color="auto" w:sz="4" w:space="0"/>
              <w:bottom w:val="single" w:color="auto" w:sz="4" w:space="0"/>
              <w:right w:val="single" w:color="auto" w:sz="4" w:space="0"/>
            </w:tcBorders>
            <w:vAlign w:val="center"/>
          </w:tcPr>
          <w:p>
            <w:pPr>
              <w:spacing w:line="400" w:lineRule="exact"/>
              <w:ind w:firstLine="105" w:firstLineChars="50"/>
              <w:jc w:val="center"/>
              <w:rPr>
                <w:rFonts w:ascii="宋体" w:hAnsi="宋体" w:cs="Arial"/>
                <w:color w:val="000000"/>
                <w:szCs w:val="21"/>
              </w:rPr>
            </w:pP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000000"/>
                <w:sz w:val="18"/>
                <w:szCs w:val="18"/>
                <w:lang w:val="zh-CN"/>
              </w:rPr>
            </w:pPr>
            <w:r>
              <w:rPr>
                <w:rFonts w:hint="eastAsia" w:ascii="宋体" w:hAnsi="宋体" w:cs="宋体"/>
                <w:color w:val="000000"/>
                <w:sz w:val="18"/>
                <w:szCs w:val="18"/>
                <w:lang w:val="zh-CN"/>
              </w:rPr>
              <w:t>预算内</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000000"/>
                <w:sz w:val="18"/>
                <w:szCs w:val="18"/>
                <w:lang w:val="zh-CN"/>
              </w:rPr>
            </w:pPr>
            <w:r>
              <w:rPr>
                <w:rFonts w:hint="eastAsia" w:ascii="宋体" w:hAnsi="宋体" w:cs="宋体"/>
                <w:color w:val="000000"/>
                <w:sz w:val="18"/>
                <w:szCs w:val="18"/>
                <w:lang w:val="zh-CN"/>
              </w:rPr>
              <w:t>预算外</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000000"/>
                <w:sz w:val="18"/>
                <w:szCs w:val="18"/>
                <w:lang w:val="zh-CN"/>
              </w:rPr>
            </w:pPr>
            <w:r>
              <w:rPr>
                <w:rFonts w:hint="eastAsia" w:ascii="宋体" w:hAnsi="宋体" w:cs="宋体"/>
                <w:color w:val="000000"/>
                <w:sz w:val="18"/>
                <w:szCs w:val="18"/>
                <w:lang w:val="zh-CN"/>
              </w:rPr>
              <w:t>自</w:t>
            </w:r>
          </w:p>
          <w:p>
            <w:pPr>
              <w:autoSpaceDE w:val="0"/>
              <w:autoSpaceDN w:val="0"/>
              <w:adjustRightInd w:val="0"/>
              <w:jc w:val="center"/>
              <w:rPr>
                <w:rFonts w:ascii="宋体" w:hAnsi="宋体" w:cs="宋体"/>
                <w:color w:val="000000"/>
                <w:sz w:val="18"/>
                <w:szCs w:val="18"/>
                <w:lang w:val="zh-CN"/>
              </w:rPr>
            </w:pPr>
          </w:p>
          <w:p>
            <w:pPr>
              <w:autoSpaceDE w:val="0"/>
              <w:autoSpaceDN w:val="0"/>
              <w:adjustRightInd w:val="0"/>
              <w:jc w:val="center"/>
              <w:rPr>
                <w:rFonts w:ascii="宋体" w:hAnsi="宋体" w:cs="宋体"/>
                <w:color w:val="000000"/>
                <w:sz w:val="18"/>
                <w:szCs w:val="18"/>
                <w:lang w:val="zh-CN"/>
              </w:rPr>
            </w:pPr>
            <w:r>
              <w:rPr>
                <w:rFonts w:hint="eastAsia" w:ascii="宋体" w:hAnsi="宋体" w:cs="宋体"/>
                <w:color w:val="000000"/>
                <w:sz w:val="18"/>
                <w:szCs w:val="18"/>
                <w:lang w:val="zh-CN"/>
              </w:rPr>
              <w:t>筹</w:t>
            </w:r>
          </w:p>
        </w:tc>
        <w:tc>
          <w:tcPr>
            <w:tcW w:w="48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hAnsi="宋体" w:cs="宋体"/>
                <w:color w:val="000000"/>
                <w:sz w:val="18"/>
                <w:szCs w:val="18"/>
                <w:lang w:val="zh-CN"/>
              </w:rPr>
            </w:pPr>
            <w:r>
              <w:rPr>
                <w:rFonts w:hint="eastAsia" w:ascii="宋体" w:hAnsi="宋体" w:cs="宋体"/>
                <w:color w:val="000000"/>
                <w:sz w:val="18"/>
                <w:szCs w:val="18"/>
                <w:lang w:val="zh-CN"/>
              </w:rPr>
              <w:t>其</w:t>
            </w:r>
          </w:p>
          <w:p>
            <w:pPr>
              <w:autoSpaceDE w:val="0"/>
              <w:autoSpaceDN w:val="0"/>
              <w:adjustRightInd w:val="0"/>
              <w:jc w:val="center"/>
              <w:rPr>
                <w:rFonts w:ascii="宋体" w:hAnsi="宋体" w:cs="宋体"/>
                <w:color w:val="000000"/>
                <w:sz w:val="18"/>
                <w:szCs w:val="18"/>
                <w:lang w:val="zh-CN"/>
              </w:rPr>
            </w:pPr>
          </w:p>
          <w:p>
            <w:pPr>
              <w:autoSpaceDE w:val="0"/>
              <w:autoSpaceDN w:val="0"/>
              <w:adjustRightInd w:val="0"/>
              <w:jc w:val="center"/>
              <w:rPr>
                <w:rFonts w:ascii="宋体" w:hAnsi="宋体" w:cs="宋体"/>
                <w:color w:val="000000"/>
                <w:sz w:val="18"/>
                <w:szCs w:val="18"/>
                <w:lang w:val="zh-CN"/>
              </w:rPr>
            </w:pPr>
            <w:r>
              <w:rPr>
                <w:rFonts w:hint="eastAsia" w:ascii="宋体" w:hAnsi="宋体" w:cs="宋体"/>
                <w:color w:val="000000"/>
                <w:sz w:val="18"/>
                <w:szCs w:val="18"/>
                <w:lang w:val="zh-CN"/>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2"/>
              </w:rPr>
            </w:pP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widowControl/>
              <w:spacing w:line="120" w:lineRule="auto"/>
              <w:jc w:val="center"/>
              <w:rPr>
                <w:rFonts w:ascii="宋体" w:hAnsi="宋体" w:eastAsia="宋体" w:cs="宋体"/>
                <w:sz w:val="20"/>
                <w:szCs w:val="20"/>
              </w:rPr>
            </w:pPr>
            <w:r>
              <w:rPr>
                <w:rFonts w:hint="eastAsia" w:ascii="宋体" w:hAnsi="宋体" w:eastAsia="宋体" w:cs="宋体"/>
                <w:sz w:val="20"/>
                <w:szCs w:val="20"/>
              </w:rPr>
              <w:t>按需供货</w:t>
            </w: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r>
              <w:rPr>
                <w:rFonts w:ascii="宋体" w:hAnsi="宋体" w:eastAsia="宋体" w:cs="宋体"/>
                <w:sz w:val="20"/>
                <w:szCs w:val="20"/>
              </w:rPr>
              <w:t>√</w:t>
            </w: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2"/>
              </w:rPr>
            </w:pP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r>
              <w:rPr>
                <w:rFonts w:hint="eastAsia" w:ascii="宋体" w:hAnsi="宋体" w:eastAsia="宋体" w:cs="宋体"/>
                <w:sz w:val="20"/>
                <w:szCs w:val="20"/>
              </w:rPr>
              <w:t>按需供货</w:t>
            </w: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r>
              <w:rPr>
                <w:rFonts w:ascii="宋体" w:hAnsi="宋体" w:eastAsia="宋体" w:cs="宋体"/>
                <w:sz w:val="20"/>
                <w:szCs w:val="20"/>
              </w:rPr>
              <w:t>√</w:t>
            </w: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2"/>
              </w:rPr>
            </w:pP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r>
              <w:rPr>
                <w:rFonts w:hint="eastAsia" w:ascii="宋体" w:hAnsi="宋体" w:eastAsia="宋体" w:cs="宋体"/>
                <w:sz w:val="20"/>
                <w:szCs w:val="20"/>
              </w:rPr>
              <w:t>按需供货</w:t>
            </w: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r>
              <w:rPr>
                <w:rFonts w:ascii="宋体" w:hAnsi="宋体" w:eastAsia="宋体" w:cs="宋体"/>
                <w:sz w:val="20"/>
                <w:szCs w:val="20"/>
              </w:rPr>
              <w:t>√</w:t>
            </w: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2"/>
              </w:rPr>
            </w:pP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r>
              <w:rPr>
                <w:rFonts w:hint="eastAsia" w:ascii="宋体" w:hAnsi="宋体" w:eastAsia="宋体" w:cs="宋体"/>
                <w:sz w:val="20"/>
                <w:szCs w:val="20"/>
              </w:rPr>
              <w:t>按需供货</w:t>
            </w: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r>
              <w:rPr>
                <w:rFonts w:ascii="宋体" w:hAnsi="宋体" w:eastAsia="宋体" w:cs="宋体"/>
                <w:sz w:val="20"/>
                <w:szCs w:val="20"/>
              </w:rPr>
              <w:t>√</w:t>
            </w: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9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bottom"/>
              <w:rPr>
                <w:rFonts w:ascii="宋体" w:hAnsi="宋体" w:eastAsia="宋体" w:cs="宋体"/>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kern w:val="0"/>
                <w:sz w:val="22"/>
              </w:rPr>
            </w:pP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r>
              <w:rPr>
                <w:rFonts w:hint="eastAsia" w:ascii="宋体" w:hAnsi="宋体" w:eastAsia="宋体" w:cs="宋体"/>
                <w:sz w:val="20"/>
                <w:szCs w:val="20"/>
              </w:rPr>
              <w:t>按需供货</w:t>
            </w: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r>
              <w:rPr>
                <w:rFonts w:ascii="宋体" w:hAnsi="宋体" w:eastAsia="宋体" w:cs="宋体"/>
                <w:sz w:val="20"/>
                <w:szCs w:val="20"/>
              </w:rPr>
              <w:t>√</w:t>
            </w: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color w:val="000000"/>
                <w:sz w:val="24"/>
              </w:rPr>
            </w:pPr>
            <w:r>
              <w:rPr>
                <w:rFonts w:hint="eastAsia" w:ascii="宋体" w:hAnsi="宋体"/>
                <w:color w:val="000000"/>
                <w:sz w:val="24"/>
              </w:rPr>
              <w:t>合计</w:t>
            </w:r>
          </w:p>
        </w:tc>
        <w:tc>
          <w:tcPr>
            <w:tcW w:w="92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64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949"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sz w:val="20"/>
                <w:szCs w:val="20"/>
              </w:rPr>
            </w:pPr>
          </w:p>
        </w:tc>
        <w:tc>
          <w:tcPr>
            <w:tcW w:w="93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c>
          <w:tcPr>
            <w:tcW w:w="48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sz w:val="20"/>
                <w:szCs w:val="20"/>
              </w:rPr>
            </w:pPr>
          </w:p>
        </w:tc>
      </w:tr>
    </w:tbl>
    <w:p>
      <w:pPr>
        <w:spacing w:line="400" w:lineRule="exact"/>
        <w:ind w:firstLine="241" w:firstLineChars="100"/>
        <w:rPr>
          <w:rFonts w:ascii="黑体" w:hAnsi="宋体"/>
          <w:b/>
          <w:color w:val="000000"/>
          <w:sz w:val="24"/>
        </w:rPr>
      </w:pPr>
      <w:r>
        <w:rPr>
          <w:rFonts w:hint="eastAsia" w:ascii="黑体" w:hAnsi="宋体"/>
          <w:b/>
          <w:color w:val="000000"/>
          <w:sz w:val="24"/>
        </w:rPr>
        <w:t>二、合同总价</w:t>
      </w:r>
    </w:p>
    <w:p>
      <w:pPr>
        <w:pStyle w:val="3"/>
        <w:spacing w:line="400" w:lineRule="exact"/>
        <w:ind w:firstLine="480"/>
        <w:rPr>
          <w:color w:val="000000"/>
          <w:sz w:val="24"/>
        </w:rPr>
      </w:pPr>
      <w:r>
        <w:rPr>
          <w:rFonts w:hint="eastAsia"/>
          <w:color w:val="000000"/>
          <w:sz w:val="24"/>
        </w:rPr>
        <w:t>合同总价为人民币大写：</w:t>
      </w:r>
      <w:r>
        <w:rPr>
          <w:rFonts w:hint="eastAsia"/>
          <w:color w:val="000000"/>
          <w:sz w:val="24"/>
          <w:u w:val="single"/>
        </w:rPr>
        <w:t xml:space="preserve">          </w:t>
      </w:r>
      <w:r>
        <w:rPr>
          <w:rFonts w:hint="eastAsia"/>
          <w:color w:val="000000"/>
          <w:sz w:val="24"/>
        </w:rPr>
        <w:t>，即￥</w:t>
      </w:r>
      <w:r>
        <w:rPr>
          <w:rFonts w:hint="eastAsia"/>
          <w:color w:val="000000"/>
          <w:sz w:val="24"/>
          <w:u w:val="single"/>
        </w:rPr>
        <w:t xml:space="preserve">        </w:t>
      </w:r>
      <w:r>
        <w:rPr>
          <w:rFonts w:hint="eastAsia"/>
          <w:color w:val="000000"/>
          <w:sz w:val="24"/>
        </w:rPr>
        <w:t>；该合同总价已包括货物设计、材料、制造、包装、运输、安装、调试、检测、验收合格交付使用之前及保修期内保修服务与备用物件等所有其他有关各项的含税费用。本合同执行期间合同单价不变，结算费用以实际验收交货数量为准。</w:t>
      </w:r>
    </w:p>
    <w:p>
      <w:pPr>
        <w:tabs>
          <w:tab w:val="left" w:pos="2145"/>
        </w:tabs>
        <w:ind w:firstLine="241" w:firstLineChars="100"/>
        <w:rPr>
          <w:rFonts w:ascii="黑体" w:hAnsi="宋体"/>
          <w:b/>
          <w:color w:val="000000"/>
          <w:sz w:val="24"/>
        </w:rPr>
      </w:pPr>
      <w:r>
        <w:rPr>
          <w:rFonts w:hint="eastAsia" w:ascii="黑体" w:hAnsi="宋体"/>
          <w:b/>
          <w:color w:val="000000"/>
          <w:sz w:val="24"/>
        </w:rPr>
        <w:t>三、质量要求</w:t>
      </w:r>
      <w:r>
        <w:rPr>
          <w:rFonts w:ascii="黑体" w:hAnsi="宋体"/>
          <w:b/>
          <w:color w:val="000000"/>
          <w:sz w:val="24"/>
        </w:rPr>
        <w:tab/>
      </w:r>
    </w:p>
    <w:p>
      <w:pPr>
        <w:pStyle w:val="18"/>
        <w:ind w:firstLine="480"/>
        <w:rPr>
          <w:rFonts w:ascii="宋体" w:hAnsi="宋体"/>
          <w:color w:val="000000"/>
        </w:rPr>
      </w:pPr>
      <w:r>
        <w:rPr>
          <w:rFonts w:ascii="宋体" w:hAnsi="宋体"/>
          <w:color w:val="000000"/>
        </w:rPr>
        <w:t>1</w:t>
      </w:r>
      <w:r>
        <w:rPr>
          <w:rFonts w:hint="eastAsia" w:ascii="宋体" w:hAnsi="宋体"/>
          <w:color w:val="000000"/>
        </w:rPr>
        <w:t>.乙方须提供全新的货物，表面无划伤、无碰撞痕迹，且权属清楚，不得侵害他人的知识产权。</w:t>
      </w:r>
    </w:p>
    <w:p>
      <w:pPr>
        <w:pStyle w:val="18"/>
        <w:ind w:firstLine="480"/>
        <w:rPr>
          <w:rFonts w:ascii="宋体" w:hAnsi="宋体"/>
          <w:color w:val="000000"/>
        </w:rPr>
      </w:pPr>
      <w:r>
        <w:rPr>
          <w:rFonts w:hint="eastAsia" w:ascii="宋体" w:hAnsi="宋体"/>
          <w:color w:val="000000"/>
        </w:rPr>
        <w:t>2.货物必须符合或优于国家（行业）标准，以及本项目</w:t>
      </w:r>
      <w:r>
        <w:rPr>
          <w:rFonts w:hint="eastAsia"/>
        </w:rPr>
        <w:t>询价采购需求及相关内容</w:t>
      </w:r>
      <w:r>
        <w:rPr>
          <w:rFonts w:hint="eastAsia" w:ascii="宋体" w:hAnsi="宋体"/>
          <w:color w:val="000000"/>
        </w:rPr>
        <w:t>的质量要求和技术指标与出厂标准。</w:t>
      </w:r>
    </w:p>
    <w:p>
      <w:pPr>
        <w:pStyle w:val="18"/>
        <w:ind w:firstLine="480"/>
        <w:rPr>
          <w:rFonts w:ascii="宋体" w:hAnsi="宋体"/>
          <w:color w:val="000000"/>
        </w:rPr>
      </w:pPr>
      <w:r>
        <w:rPr>
          <w:rFonts w:hint="eastAsia" w:ascii="宋体" w:hAnsi="宋体"/>
          <w:color w:val="000000"/>
        </w:rPr>
        <w:t>3.货物到现场后由于甲方保管不当造成的质量问题，乙方亦应负责更换，但费用由甲方负担。</w:t>
      </w:r>
    </w:p>
    <w:p>
      <w:pPr>
        <w:ind w:firstLine="472" w:firstLineChars="196"/>
        <w:rPr>
          <w:rFonts w:ascii="黑体" w:hAnsi="宋体"/>
          <w:b/>
          <w:color w:val="000000"/>
          <w:sz w:val="24"/>
        </w:rPr>
      </w:pPr>
      <w:r>
        <w:rPr>
          <w:rFonts w:hint="eastAsia" w:ascii="黑体" w:hAnsi="宋体"/>
          <w:b/>
          <w:color w:val="000000"/>
          <w:sz w:val="24"/>
        </w:rPr>
        <w:t>四、交货及验收</w:t>
      </w:r>
    </w:p>
    <w:p>
      <w:pPr>
        <w:pStyle w:val="18"/>
        <w:ind w:firstLine="480"/>
        <w:rPr>
          <w:rFonts w:ascii="宋体" w:hAnsi="宋体"/>
          <w:color w:val="000000"/>
        </w:rPr>
      </w:pPr>
      <w:r>
        <w:rPr>
          <w:rFonts w:hint="eastAsia" w:ascii="宋体" w:hAnsi="宋体"/>
          <w:color w:val="000000"/>
        </w:rPr>
        <w:t>1.合同签订后一年内，按采购人供货计划分批次完成，接到送货通知后24小时内送货到指定地点。如因采购人特殊要求，则交货期顺延。</w:t>
      </w:r>
    </w:p>
    <w:p>
      <w:pPr>
        <w:pStyle w:val="18"/>
        <w:ind w:firstLine="480"/>
        <w:rPr>
          <w:rFonts w:ascii="宋体" w:hAnsi="宋体"/>
          <w:color w:val="000000"/>
        </w:rPr>
      </w:pPr>
      <w:r>
        <w:rPr>
          <w:rFonts w:hint="eastAsia" w:ascii="宋体" w:hAnsi="宋体"/>
          <w:color w:val="000000"/>
        </w:rPr>
        <w:t>2.验收由甲方组织，乙方配合进行：</w:t>
      </w:r>
    </w:p>
    <w:p>
      <w:pPr>
        <w:pStyle w:val="18"/>
        <w:ind w:firstLine="480"/>
        <w:rPr>
          <w:rFonts w:ascii="宋体" w:hAnsi="宋体"/>
          <w:color w:val="000000"/>
        </w:rPr>
      </w:pPr>
      <w:r>
        <w:rPr>
          <w:rFonts w:ascii="宋体" w:hAnsi="宋体"/>
          <w:color w:val="000000"/>
        </w:rPr>
        <w:t xml:space="preserve">(1) </w:t>
      </w:r>
      <w:r>
        <w:rPr>
          <w:rFonts w:hint="eastAsia" w:ascii="宋体" w:hAnsi="宋体"/>
          <w:color w:val="000000"/>
        </w:rPr>
        <w:t>货物在乙方每批次供货完毕后2日内验收,如质量验收合格，双方签署《验收报告》交付使用</w:t>
      </w:r>
      <w:r>
        <w:rPr>
          <w:rFonts w:ascii="宋体" w:hAnsi="宋体"/>
          <w:color w:val="000000"/>
        </w:rPr>
        <w:t xml:space="preserve"> (</w:t>
      </w:r>
      <w:r>
        <w:rPr>
          <w:rFonts w:hint="eastAsia" w:ascii="宋体" w:hAnsi="宋体"/>
          <w:color w:val="000000"/>
        </w:rPr>
        <w:t>如由于采购人的原因造成合同延迟签订或验收的，时间顺延</w:t>
      </w:r>
      <w:r>
        <w:rPr>
          <w:rFonts w:ascii="宋体" w:hAnsi="宋体"/>
          <w:color w:val="000000"/>
        </w:rPr>
        <w:t>)</w:t>
      </w:r>
      <w:r>
        <w:rPr>
          <w:rFonts w:hint="eastAsia" w:ascii="宋体" w:hAnsi="宋体"/>
          <w:color w:val="000000"/>
        </w:rPr>
        <w:t>。</w:t>
      </w:r>
    </w:p>
    <w:p>
      <w:pPr>
        <w:pStyle w:val="18"/>
        <w:ind w:firstLine="480"/>
        <w:rPr>
          <w:rFonts w:ascii="宋体" w:hAnsi="宋体"/>
        </w:rPr>
      </w:pPr>
      <w:r>
        <w:rPr>
          <w:rFonts w:ascii="宋体" w:hAnsi="宋体"/>
          <w:color w:val="000000"/>
        </w:rPr>
        <w:t xml:space="preserve">(2) </w:t>
      </w:r>
      <w:r>
        <w:rPr>
          <w:rFonts w:hint="eastAsia" w:ascii="宋体" w:hAnsi="宋体"/>
          <w:color w:val="000000"/>
        </w:rPr>
        <w:t>验收标准：按国家有关规定以及甲方</w:t>
      </w:r>
      <w:r>
        <w:rPr>
          <w:rFonts w:hint="eastAsia"/>
        </w:rPr>
        <w:t>询价采购需求及相关内容</w:t>
      </w:r>
      <w:r>
        <w:rPr>
          <w:rFonts w:hint="eastAsia" w:ascii="宋体" w:hAnsi="宋体"/>
          <w:color w:val="000000"/>
        </w:rPr>
        <w:t>的质量要求和技术指标、乙方的报价产品与本合同约定标准进行验收。</w:t>
      </w:r>
    </w:p>
    <w:p>
      <w:pPr>
        <w:pStyle w:val="18"/>
        <w:ind w:firstLine="480"/>
        <w:rPr>
          <w:rFonts w:ascii="宋体" w:hAnsi="宋体"/>
          <w:color w:val="000000"/>
        </w:rPr>
      </w:pPr>
      <w:r>
        <w:rPr>
          <w:rFonts w:ascii="宋体" w:hAnsi="宋体"/>
          <w:color w:val="000000"/>
        </w:rPr>
        <w:t xml:space="preserve">(3) </w:t>
      </w:r>
      <w:r>
        <w:rPr>
          <w:rFonts w:hint="eastAsia" w:ascii="宋体" w:hAnsi="宋体"/>
          <w:color w:val="000000"/>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18"/>
        <w:ind w:firstLine="480"/>
        <w:rPr>
          <w:rFonts w:ascii="宋体" w:hAnsi="宋体"/>
          <w:color w:val="000000"/>
        </w:rPr>
      </w:pPr>
      <w:r>
        <w:rPr>
          <w:rFonts w:ascii="宋体" w:hAnsi="宋体"/>
          <w:color w:val="000000"/>
        </w:rPr>
        <w:t>3</w:t>
      </w:r>
      <w:r>
        <w:rPr>
          <w:rFonts w:hint="eastAsia" w:ascii="宋体" w:hAnsi="宋体"/>
          <w:color w:val="000000"/>
        </w:rPr>
        <w:t>.货物每批次供货完毕后15日内，甲方无故不进行验收工作并已使用货物的，视同验收合格。</w:t>
      </w:r>
    </w:p>
    <w:p>
      <w:pPr>
        <w:pStyle w:val="18"/>
        <w:ind w:firstLine="480"/>
        <w:rPr>
          <w:rFonts w:ascii="宋体" w:hAnsi="宋体"/>
          <w:color w:val="000000"/>
        </w:rPr>
      </w:pPr>
      <w:r>
        <w:rPr>
          <w:rFonts w:hint="eastAsia" w:ascii="宋体" w:hAnsi="宋体"/>
          <w:color w:val="000000"/>
        </w:rPr>
        <w:t>4.如货物经乙方</w:t>
      </w:r>
      <w:r>
        <w:rPr>
          <w:rFonts w:hint="eastAsia" w:ascii="宋体" w:hAnsi="宋体"/>
          <w:color w:val="000000"/>
          <w:lang w:val="en-US" w:eastAsia="zh-CN"/>
        </w:rPr>
        <w:t>2</w:t>
      </w:r>
      <w:r>
        <w:rPr>
          <w:rFonts w:hint="eastAsia" w:ascii="宋体" w:hAnsi="宋体"/>
          <w:color w:val="000000"/>
        </w:rPr>
        <w:t>次更换仍不能达到合同约定的质量标准，甲方有权终止本合同。</w:t>
      </w:r>
    </w:p>
    <w:p>
      <w:pPr>
        <w:pStyle w:val="18"/>
        <w:ind w:firstLine="480"/>
        <w:rPr>
          <w:rFonts w:ascii="宋体" w:hAnsi="宋体"/>
          <w:color w:val="000000"/>
        </w:rPr>
      </w:pPr>
      <w:r>
        <w:rPr>
          <w:rFonts w:hint="eastAsia" w:ascii="宋体" w:hAnsi="宋体"/>
          <w:color w:val="000000"/>
        </w:rPr>
        <w:t>6.其他未尽事宜应严格按照</w:t>
      </w:r>
      <w:r>
        <w:rPr>
          <w:rFonts w:hint="eastAsia" w:asciiTheme="minorEastAsia" w:hAnsiTheme="minorEastAsia"/>
        </w:rPr>
        <w:t>《财政部关于进一步加强政府采购需求和履约验收管理的指导意见》（财库〔2016〕205号）</w:t>
      </w:r>
      <w:r>
        <w:rPr>
          <w:rFonts w:hint="eastAsia" w:asciiTheme="minorEastAsia" w:hAnsiTheme="minorEastAsia"/>
          <w:lang w:eastAsia="zh-CN"/>
        </w:rPr>
        <w:t>等</w:t>
      </w:r>
      <w:r>
        <w:rPr>
          <w:rFonts w:hint="eastAsia" w:asciiTheme="minorEastAsia" w:hAnsiTheme="minorEastAsia"/>
        </w:rPr>
        <w:t>要求进行</w:t>
      </w:r>
      <w:r>
        <w:rPr>
          <w:rFonts w:hint="eastAsia" w:ascii="宋体" w:hAnsi="宋体"/>
          <w:color w:val="000000"/>
        </w:rPr>
        <w:t>。</w:t>
      </w:r>
      <w:r>
        <w:rPr>
          <w:rFonts w:ascii="宋体" w:hAnsi="宋体"/>
          <w:color w:val="000000"/>
        </w:rPr>
        <w:t> </w:t>
      </w:r>
    </w:p>
    <w:p>
      <w:pPr>
        <w:ind w:firstLine="472" w:firstLineChars="196"/>
        <w:rPr>
          <w:rFonts w:ascii="黑体" w:hAnsi="宋体"/>
          <w:b/>
          <w:color w:val="000000"/>
          <w:sz w:val="24"/>
        </w:rPr>
      </w:pPr>
      <w:r>
        <w:rPr>
          <w:rFonts w:hint="eastAsia" w:ascii="黑体" w:hAnsi="宋体"/>
          <w:b/>
          <w:color w:val="000000"/>
          <w:sz w:val="24"/>
        </w:rPr>
        <w:t>五、付款方式</w:t>
      </w:r>
    </w:p>
    <w:p>
      <w:pPr>
        <w:pStyle w:val="18"/>
        <w:ind w:firstLine="480"/>
        <w:rPr>
          <w:rFonts w:ascii="宋体" w:hAnsi="宋体"/>
          <w:color w:val="000000"/>
        </w:rPr>
      </w:pPr>
      <w:r>
        <w:rPr>
          <w:rFonts w:hint="eastAsia" w:ascii="宋体" w:hAnsi="宋体"/>
          <w:color w:val="000000"/>
        </w:rPr>
        <w:t>1.每批次货物到达交货地点验收合格后30个工作日内转账支付相应批次100%的货款（如产品出现质量问题则支付期相应顺延）；</w:t>
      </w:r>
    </w:p>
    <w:p>
      <w:pPr>
        <w:pStyle w:val="18"/>
        <w:ind w:firstLine="480"/>
        <w:rPr>
          <w:rFonts w:ascii="宋体" w:hAnsi="宋体"/>
          <w:color w:val="000000"/>
        </w:rPr>
      </w:pPr>
      <w:r>
        <w:rPr>
          <w:rFonts w:hint="eastAsia" w:ascii="宋体" w:hAnsi="宋体"/>
          <w:color w:val="000000"/>
        </w:rPr>
        <w:t>2. 甲方每次付款前，乙方须一次性提供全额、正式增值税发票，如</w:t>
      </w:r>
      <w:r>
        <w:rPr>
          <w:rFonts w:hint="eastAsia" w:ascii="宋体" w:hAnsi="宋体"/>
        </w:rPr>
        <w:t>乙方未提供全额、正式增值税发票，甲方有权延期支付款项且不承担任何责任，乙方应继续履行合同义务。</w:t>
      </w:r>
    </w:p>
    <w:p>
      <w:pPr>
        <w:pStyle w:val="18"/>
        <w:ind w:firstLine="482"/>
        <w:rPr>
          <w:rFonts w:ascii="黑体"/>
          <w:b/>
        </w:rPr>
      </w:pPr>
      <w:r>
        <w:rPr>
          <w:rFonts w:hint="eastAsia" w:ascii="黑体"/>
          <w:b/>
        </w:rPr>
        <w:t>六、售后服务</w:t>
      </w:r>
    </w:p>
    <w:p>
      <w:pPr>
        <w:pStyle w:val="18"/>
        <w:ind w:firstLine="480"/>
        <w:rPr>
          <w:rFonts w:ascii="宋体" w:hAnsi="宋体"/>
          <w:color w:val="000000"/>
        </w:rPr>
      </w:pPr>
      <w:r>
        <w:rPr>
          <w:rFonts w:ascii="宋体" w:hAnsi="宋体"/>
          <w:color w:val="000000"/>
        </w:rPr>
        <w:t>1</w:t>
      </w:r>
      <w:r>
        <w:rPr>
          <w:rFonts w:hint="eastAsia" w:ascii="宋体" w:hAnsi="宋体"/>
          <w:color w:val="000000"/>
        </w:rPr>
        <w:t>.供货期内出现质量问题，乙方在接到通知后1小时内响应，2小时内到场完成维修或更换</w:t>
      </w:r>
      <w:r>
        <w:rPr>
          <w:rFonts w:hint="eastAsia" w:asciiTheme="minorEastAsia" w:hAnsiTheme="minorEastAsia"/>
          <w:sz w:val="24"/>
          <w:szCs w:val="24"/>
        </w:rPr>
        <w:t>同品牌、同型号全新产品，并对产品质量实行“三包”服务</w:t>
      </w:r>
      <w:r>
        <w:rPr>
          <w:rFonts w:hint="eastAsia" w:asciiTheme="minorEastAsia" w:hAnsiTheme="minorEastAsia"/>
          <w:sz w:val="24"/>
          <w:szCs w:val="24"/>
          <w:lang w:eastAsia="zh-CN"/>
        </w:rPr>
        <w:t>；</w:t>
      </w:r>
      <w:r>
        <w:rPr>
          <w:rFonts w:hint="eastAsia" w:ascii="宋体" w:hAnsi="宋体"/>
          <w:color w:val="000000"/>
        </w:rPr>
        <w:t>如货物经乙方</w:t>
      </w:r>
      <w:r>
        <w:rPr>
          <w:rFonts w:hint="eastAsia" w:ascii="宋体" w:hAnsi="宋体"/>
          <w:color w:val="000000"/>
          <w:lang w:val="en-US" w:eastAsia="zh-CN"/>
        </w:rPr>
        <w:t>2</w:t>
      </w:r>
      <w:r>
        <w:rPr>
          <w:rFonts w:hint="eastAsia" w:ascii="宋体" w:hAnsi="宋体"/>
          <w:color w:val="000000"/>
        </w:rPr>
        <w:t>次更换仍不能达到合同约定的质量标准，甲方有权终止本合同。货到现场后由于甲方保管不当造成的问题，乙方亦应负责更换，但费用由甲方负担。</w:t>
      </w:r>
    </w:p>
    <w:p>
      <w:pPr>
        <w:pStyle w:val="18"/>
        <w:ind w:firstLine="480"/>
        <w:rPr>
          <w:rFonts w:ascii="宋体" w:hAnsi="宋体"/>
          <w:color w:val="000000"/>
        </w:rPr>
      </w:pPr>
      <w:r>
        <w:rPr>
          <w:rFonts w:ascii="宋体" w:hAnsi="宋体"/>
          <w:color w:val="000000"/>
        </w:rPr>
        <w:t>2</w:t>
      </w:r>
      <w:r>
        <w:rPr>
          <w:rFonts w:hint="eastAsia" w:ascii="宋体" w:hAnsi="宋体"/>
          <w:color w:val="000000"/>
        </w:rPr>
        <w:t>.乙方须指派专人负责与甲方联系售后服务事宜。</w:t>
      </w:r>
      <w:r>
        <w:rPr>
          <w:rFonts w:ascii="宋体" w:hAnsi="宋体"/>
          <w:color w:val="000000"/>
        </w:rPr>
        <w:t> </w:t>
      </w:r>
    </w:p>
    <w:p>
      <w:pPr>
        <w:ind w:firstLine="472" w:firstLineChars="196"/>
        <w:rPr>
          <w:rFonts w:ascii="黑体" w:hAnsi="宋体"/>
          <w:b/>
          <w:color w:val="000000"/>
          <w:sz w:val="24"/>
        </w:rPr>
      </w:pPr>
      <w:r>
        <w:rPr>
          <w:rFonts w:hint="eastAsia" w:ascii="黑体" w:hAnsi="宋体"/>
          <w:b/>
          <w:color w:val="000000"/>
          <w:sz w:val="24"/>
        </w:rPr>
        <w:t>七、违约责任</w:t>
      </w:r>
    </w:p>
    <w:p>
      <w:pPr>
        <w:pStyle w:val="18"/>
        <w:ind w:firstLine="480"/>
        <w:rPr>
          <w:rFonts w:ascii="宋体" w:hAnsi="宋体"/>
          <w:color w:val="000000"/>
        </w:rPr>
      </w:pPr>
      <w:r>
        <w:rPr>
          <w:rFonts w:ascii="宋体" w:hAnsi="宋体"/>
          <w:color w:val="000000"/>
        </w:rPr>
        <w:t>1</w:t>
      </w:r>
      <w:r>
        <w:rPr>
          <w:rFonts w:hint="eastAsia" w:ascii="宋体" w:hAnsi="宋体"/>
          <w:color w:val="000000"/>
        </w:rPr>
        <w:t>.甲方违约责任</w:t>
      </w:r>
    </w:p>
    <w:p>
      <w:pPr>
        <w:pStyle w:val="18"/>
        <w:ind w:firstLine="480"/>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）甲方无正当理由拒收货物的，甲方应偿付该批次总价百分之5的违约金；</w:t>
      </w:r>
    </w:p>
    <w:p>
      <w:pPr>
        <w:pStyle w:val="18"/>
        <w:ind w:firstLine="48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）甲方逾期支付货款的，除应及时付足货款外，</w:t>
      </w:r>
      <w:r>
        <w:rPr>
          <w:rFonts w:ascii="宋体" w:hAnsi="宋体"/>
          <w:color w:val="000000"/>
        </w:rPr>
        <w:t>应向乙方偿付欠款总额万分之</w:t>
      </w:r>
      <w:r>
        <w:rPr>
          <w:rFonts w:hint="eastAsia" w:ascii="宋体" w:hAnsi="宋体"/>
          <w:color w:val="000000"/>
        </w:rPr>
        <w:t>1</w:t>
      </w:r>
      <w:r>
        <w:rPr>
          <w:rFonts w:ascii="宋体" w:hAnsi="宋体"/>
          <w:color w:val="000000"/>
        </w:rPr>
        <w:t>/天</w:t>
      </w:r>
      <w:r>
        <w:rPr>
          <w:rFonts w:hint="eastAsia" w:ascii="宋体" w:hAnsi="宋体"/>
          <w:color w:val="000000"/>
        </w:rPr>
        <w:t>的违约金；逾期付款超过30天的，乙方有权终止合同；</w:t>
      </w:r>
    </w:p>
    <w:p>
      <w:pPr>
        <w:pStyle w:val="18"/>
        <w:ind w:firstLine="480"/>
        <w:rPr>
          <w:rFonts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）甲方偿付的违约金不足以弥补乙方损失的，还应按乙方损失尚未弥补的部分，支付赔偿金给乙方。</w:t>
      </w:r>
    </w:p>
    <w:p>
      <w:pPr>
        <w:pStyle w:val="18"/>
        <w:ind w:firstLine="480"/>
        <w:rPr>
          <w:rFonts w:ascii="宋体" w:hAnsi="宋体"/>
          <w:color w:val="000000"/>
        </w:rPr>
      </w:pPr>
      <w:r>
        <w:rPr>
          <w:rFonts w:ascii="宋体" w:hAnsi="宋体"/>
          <w:color w:val="000000"/>
        </w:rPr>
        <w:t>2</w:t>
      </w:r>
      <w:r>
        <w:rPr>
          <w:rFonts w:hint="eastAsia" w:ascii="宋体" w:hAnsi="宋体"/>
          <w:color w:val="000000"/>
        </w:rPr>
        <w:t>.乙方违约责任</w:t>
      </w:r>
    </w:p>
    <w:p>
      <w:pPr>
        <w:pStyle w:val="18"/>
        <w:ind w:firstLine="480"/>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乙方交付的货物质量不符合合同规定的，乙方应向甲方支付该批次总价的百分之5的违约金，并须在合同规定的交货时间内更换合格的货物给甲方，否则，视作乙方不能交付货物而违约，按本条本款下述第“（2）”项规定由乙方偿付违约赔偿金给甲方。</w:t>
      </w:r>
    </w:p>
    <w:p>
      <w:pPr>
        <w:pStyle w:val="18"/>
        <w:ind w:firstLine="48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）乙方不能交付货物或逾期交付货物而违约的，除应及时交足货物外，</w:t>
      </w:r>
      <w:r>
        <w:rPr>
          <w:rFonts w:ascii="宋体" w:hAnsi="宋体"/>
          <w:color w:val="000000"/>
        </w:rPr>
        <w:t>应向甲方偿付逾期交货部分货款总额的万分之</w:t>
      </w:r>
      <w:r>
        <w:rPr>
          <w:rFonts w:hint="eastAsia" w:ascii="宋体" w:hAnsi="宋体"/>
          <w:color w:val="000000"/>
        </w:rPr>
        <w:t>1</w:t>
      </w:r>
      <w:r>
        <w:rPr>
          <w:rFonts w:ascii="宋体" w:hAnsi="宋体"/>
          <w:color w:val="000000"/>
        </w:rPr>
        <w:t>/天</w:t>
      </w:r>
      <w:r>
        <w:rPr>
          <w:rFonts w:hint="eastAsia" w:ascii="宋体" w:hAnsi="宋体"/>
          <w:color w:val="000000"/>
        </w:rPr>
        <w:t>的违约金；逾期交货超过</w:t>
      </w:r>
      <w:r>
        <w:rPr>
          <w:rFonts w:hint="eastAsia"/>
          <w:color w:val="000000"/>
          <w:szCs w:val="21"/>
        </w:rPr>
        <w:t>10</w:t>
      </w:r>
      <w:r>
        <w:rPr>
          <w:rFonts w:hint="eastAsia" w:ascii="宋体" w:hAnsi="宋体"/>
          <w:color w:val="000000"/>
        </w:rPr>
        <w:t>天，甲方有权终止合同。</w:t>
      </w:r>
    </w:p>
    <w:p>
      <w:pPr>
        <w:pStyle w:val="18"/>
        <w:ind w:firstLine="480"/>
        <w:rPr>
          <w:rFonts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所购货物总价的百分之5向甲方支付违约金。</w:t>
      </w:r>
    </w:p>
    <w:p>
      <w:pPr>
        <w:pStyle w:val="18"/>
        <w:ind w:firstLine="480"/>
        <w:rPr>
          <w:rFonts w:ascii="宋体" w:hAnsi="宋体"/>
          <w:color w:val="000000"/>
        </w:rPr>
      </w:pPr>
      <w:r>
        <w:rPr>
          <w:rFonts w:hint="eastAsia" w:ascii="宋体" w:hAnsi="宋体"/>
          <w:color w:val="000000"/>
        </w:rPr>
        <w:t>（4）乙方偿付的违约金不足以弥补甲方损失的，还应按甲方损失尚未弥补的部分，支付赔偿金给甲方。</w:t>
      </w:r>
    </w:p>
    <w:p>
      <w:pPr>
        <w:spacing w:line="360" w:lineRule="auto"/>
        <w:ind w:firstLine="482" w:firstLineChars="200"/>
        <w:rPr>
          <w:b/>
          <w:bCs/>
          <w:color w:val="000000"/>
          <w:sz w:val="24"/>
          <w:szCs w:val="24"/>
        </w:rPr>
      </w:pPr>
      <w:r>
        <w:rPr>
          <w:rFonts w:hint="eastAsia" w:cs="宋体"/>
          <w:b/>
          <w:bCs/>
          <w:color w:val="000000"/>
          <w:sz w:val="24"/>
          <w:szCs w:val="24"/>
        </w:rPr>
        <w:t>八、免除责任</w:t>
      </w:r>
    </w:p>
    <w:p>
      <w:pPr>
        <w:spacing w:line="360" w:lineRule="auto"/>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、由于不可抗力造成本合同不能履行的，双方均不承担违约责任，但遭受不可抗力一方应在不可抗力发生之日起当日内通知对方，否则应承担迟延通知对对方造成的一切损失。</w:t>
      </w:r>
    </w:p>
    <w:p>
      <w:pPr>
        <w:spacing w:line="360" w:lineRule="auto"/>
        <w:ind w:firstLine="480" w:firstLineChars="200"/>
        <w:rPr>
          <w:rFonts w:ascii="宋体" w:hAnsi="宋体"/>
          <w:color w:val="000000"/>
        </w:rPr>
      </w:pPr>
      <w:r>
        <w:rPr>
          <w:rFonts w:ascii="宋体" w:hAnsi="宋体" w:cs="宋体"/>
          <w:sz w:val="24"/>
          <w:szCs w:val="24"/>
        </w:rPr>
        <w:t>2</w:t>
      </w:r>
      <w:r>
        <w:rPr>
          <w:rFonts w:hint="eastAsia" w:ascii="宋体" w:hAnsi="宋体" w:cs="宋体"/>
          <w:sz w:val="24"/>
          <w:szCs w:val="24"/>
        </w:rPr>
        <w:t>、本合同附件外其他附加产品的损失。</w:t>
      </w:r>
    </w:p>
    <w:p>
      <w:pPr>
        <w:ind w:firstLine="479" w:firstLineChars="199"/>
        <w:rPr>
          <w:rFonts w:ascii="宋体" w:hAnsi="宋体"/>
          <w:b/>
          <w:color w:val="000000"/>
          <w:sz w:val="24"/>
        </w:rPr>
      </w:pPr>
      <w:r>
        <w:rPr>
          <w:rFonts w:hint="eastAsia" w:ascii="宋体" w:hAnsi="宋体"/>
          <w:b/>
          <w:color w:val="000000"/>
          <w:sz w:val="24"/>
        </w:rPr>
        <w:t>九、争议解决办法</w:t>
      </w:r>
    </w:p>
    <w:p>
      <w:pPr>
        <w:pStyle w:val="18"/>
        <w:ind w:firstLine="480"/>
        <w:rPr>
          <w:rFonts w:ascii="宋体" w:hAnsi="宋体"/>
          <w:color w:val="000000"/>
        </w:rPr>
      </w:pPr>
      <w:r>
        <w:rPr>
          <w:rFonts w:ascii="宋体" w:hAnsi="宋体"/>
          <w:color w:val="000000"/>
        </w:rPr>
        <w:t>1</w:t>
      </w:r>
      <w:r>
        <w:rPr>
          <w:rFonts w:hint="eastAsia" w:ascii="宋体" w:hAnsi="宋体"/>
          <w:color w:val="000000"/>
        </w:rPr>
        <w:t>.因货物的质量问题发生争议，由质量技术监督部门或其指定的质量鉴定机构进行质量鉴定。货物符合标准的，鉴定费由甲方承担；货物不符合质量标准的，鉴定费由乙方承担。</w:t>
      </w:r>
    </w:p>
    <w:p>
      <w:pPr>
        <w:pStyle w:val="18"/>
        <w:ind w:firstLine="480"/>
        <w:rPr>
          <w:rFonts w:ascii="宋体" w:hAnsi="宋体"/>
          <w:color w:val="000000"/>
        </w:rPr>
      </w:pPr>
      <w:r>
        <w:rPr>
          <w:rFonts w:ascii="宋体" w:hAnsi="宋体"/>
          <w:color w:val="000000"/>
        </w:rPr>
        <w:t>2</w:t>
      </w:r>
      <w:r>
        <w:rPr>
          <w:rFonts w:hint="eastAsia" w:ascii="宋体" w:hAnsi="宋体"/>
          <w:color w:val="000000"/>
        </w:rPr>
        <w:t>.</w:t>
      </w:r>
      <w:r>
        <w:rPr>
          <w:rFonts w:hint="eastAsia" w:ascii="宋体" w:hAnsi="宋体"/>
        </w:rPr>
        <w:t xml:space="preserve"> 由本合同引起的任何争议，双方应尽量通过友好协商的方式解决。若争议发生后的三十天内仍未达成解决方案，则任何一方有权向资阳市雁江区有管辖权的人民法院起诉。</w:t>
      </w:r>
    </w:p>
    <w:p>
      <w:pPr>
        <w:ind w:firstLine="479" w:firstLineChars="199"/>
        <w:rPr>
          <w:rFonts w:ascii="宋体" w:hAnsi="宋体"/>
          <w:b/>
          <w:color w:val="000000"/>
          <w:sz w:val="24"/>
        </w:rPr>
      </w:pPr>
      <w:r>
        <w:rPr>
          <w:rFonts w:hint="eastAsia" w:ascii="宋体" w:hAnsi="宋体"/>
          <w:b/>
          <w:color w:val="000000"/>
          <w:sz w:val="24"/>
        </w:rPr>
        <w:t>十、其他</w:t>
      </w:r>
    </w:p>
    <w:p>
      <w:pPr>
        <w:pStyle w:val="18"/>
        <w:ind w:firstLine="480"/>
        <w:rPr>
          <w:rFonts w:ascii="宋体" w:hAnsi="宋体"/>
          <w:color w:val="000000"/>
        </w:rPr>
      </w:pPr>
      <w:r>
        <w:rPr>
          <w:rFonts w:ascii="宋体" w:hAnsi="宋体"/>
          <w:color w:val="000000"/>
        </w:rPr>
        <w:t>1</w:t>
      </w:r>
      <w:r>
        <w:rPr>
          <w:rFonts w:hint="eastAsia" w:ascii="宋体" w:hAnsi="宋体"/>
          <w:color w:val="000000"/>
        </w:rPr>
        <w:t>.如有未尽事宜，由双方依法订立补充合同。</w:t>
      </w:r>
    </w:p>
    <w:p>
      <w:pPr>
        <w:pStyle w:val="18"/>
        <w:ind w:firstLine="480"/>
        <w:rPr>
          <w:rFonts w:ascii="宋体" w:hAnsi="宋体"/>
          <w:color w:val="000000"/>
        </w:rPr>
      </w:pPr>
      <w:r>
        <w:rPr>
          <w:rFonts w:ascii="宋体" w:hAnsi="宋体"/>
          <w:color w:val="000000"/>
        </w:rPr>
        <w:t>2</w:t>
      </w:r>
      <w:r>
        <w:rPr>
          <w:rFonts w:hint="eastAsia" w:ascii="宋体" w:hAnsi="宋体"/>
          <w:color w:val="000000"/>
        </w:rPr>
        <w:t>.本合同双方应加盖骑缝章。</w:t>
      </w:r>
    </w:p>
    <w:p>
      <w:pPr>
        <w:pStyle w:val="18"/>
        <w:ind w:firstLine="480"/>
        <w:rPr>
          <w:rFonts w:ascii="宋体" w:hAnsi="宋体"/>
          <w:color w:val="FF0000"/>
        </w:rPr>
      </w:pPr>
      <w:r>
        <w:rPr>
          <w:rFonts w:hint="eastAsia" w:ascii="宋体" w:hAnsi="宋体"/>
        </w:rPr>
        <w:t>3.本合同以中文书写，</w:t>
      </w:r>
      <w:r>
        <w:rPr>
          <w:rFonts w:hint="eastAsia" w:cs="Times New Roman"/>
        </w:rPr>
        <w:t>一式伍份，自双方</w:t>
      </w:r>
      <w:r>
        <w:rPr>
          <w:rFonts w:hint="eastAsia" w:ascii="宋体" w:hAnsi="宋体"/>
        </w:rPr>
        <w:t>法定代表人或授权代表签字、盖公章后发生法律效力</w:t>
      </w:r>
      <w:r>
        <w:rPr>
          <w:rFonts w:hint="eastAsia" w:cs="Times New Roman"/>
        </w:rPr>
        <w:t>。甲方叁份，乙方、采购代理机构各壹份。</w:t>
      </w:r>
    </w:p>
    <w:p>
      <w:pPr>
        <w:pStyle w:val="14"/>
        <w:spacing w:line="360" w:lineRule="auto"/>
        <w:ind w:firstLine="480"/>
        <w:rPr>
          <w:rFonts w:ascii="宋体" w:hAnsi="宋体"/>
          <w:color w:val="000000"/>
          <w:sz w:val="24"/>
        </w:rPr>
      </w:pPr>
    </w:p>
    <w:p>
      <w:pPr>
        <w:spacing w:line="400" w:lineRule="exact"/>
        <w:ind w:firstLine="480" w:firstLineChars="200"/>
        <w:rPr>
          <w:rFonts w:ascii="宋体" w:hAnsi="宋体"/>
          <w:color w:val="000000"/>
          <w:sz w:val="24"/>
        </w:rPr>
      </w:pPr>
      <w:r>
        <w:rPr>
          <w:rFonts w:hint="eastAsia" w:ascii="宋体" w:hAnsi="宋体"/>
          <w:color w:val="000000"/>
          <w:sz w:val="24"/>
        </w:rPr>
        <w:t xml:space="preserve">甲方：                  </w:t>
      </w:r>
      <w:r>
        <w:rPr>
          <w:rFonts w:ascii="宋体" w:hAnsi="宋体"/>
          <w:color w:val="000000"/>
          <w:sz w:val="24"/>
        </w:rPr>
        <w:tab/>
      </w:r>
      <w:r>
        <w:rPr>
          <w:rFonts w:ascii="宋体" w:hAnsi="宋体"/>
          <w:color w:val="000000"/>
          <w:sz w:val="24"/>
        </w:rPr>
        <w:tab/>
      </w:r>
      <w:r>
        <w:rPr>
          <w:rFonts w:hint="eastAsia" w:ascii="宋体" w:hAnsi="宋体"/>
          <w:color w:val="000000"/>
          <w:sz w:val="24"/>
        </w:rPr>
        <w:t>乙方：</w:t>
      </w:r>
    </w:p>
    <w:p>
      <w:pPr>
        <w:spacing w:line="400" w:lineRule="exact"/>
        <w:ind w:firstLine="1080" w:firstLineChars="450"/>
        <w:rPr>
          <w:rFonts w:ascii="宋体" w:hAnsi="宋体"/>
          <w:color w:val="000000"/>
          <w:sz w:val="24"/>
        </w:rPr>
      </w:pPr>
      <w:r>
        <w:rPr>
          <w:rFonts w:hint="eastAsia" w:ascii="宋体" w:hAnsi="宋体"/>
          <w:color w:val="000000"/>
          <w:sz w:val="24"/>
        </w:rPr>
        <w:t>（盖单位公章）                  （盖单位公章）</w:t>
      </w:r>
    </w:p>
    <w:p>
      <w:pPr>
        <w:spacing w:line="400" w:lineRule="exact"/>
        <w:ind w:firstLine="480" w:firstLineChars="200"/>
        <w:rPr>
          <w:rFonts w:ascii="宋体" w:hAnsi="宋体"/>
          <w:color w:val="000000"/>
          <w:sz w:val="24"/>
        </w:rPr>
      </w:pPr>
      <w:r>
        <w:rPr>
          <w:rFonts w:hint="eastAsia" w:ascii="宋体" w:hAnsi="宋体"/>
          <w:color w:val="000000"/>
          <w:sz w:val="24"/>
        </w:rPr>
        <w:t>法定代表人（授权代表）：        法定代表人（授权代表）：</w:t>
      </w:r>
    </w:p>
    <w:p>
      <w:pPr>
        <w:pStyle w:val="5"/>
      </w:pPr>
    </w:p>
    <w:p>
      <w:pPr>
        <w:spacing w:line="400" w:lineRule="exact"/>
        <w:ind w:left="5279" w:leftChars="228" w:hanging="4800" w:hangingChars="2000"/>
        <w:rPr>
          <w:rFonts w:ascii="宋体" w:hAnsi="宋体"/>
          <w:color w:val="000000"/>
          <w:sz w:val="24"/>
        </w:rPr>
      </w:pPr>
      <w:r>
        <w:rPr>
          <w:rFonts w:hint="eastAsia" w:ascii="宋体" w:hAnsi="宋体"/>
          <w:color w:val="000000"/>
          <w:sz w:val="24"/>
        </w:rPr>
        <w:t xml:space="preserve">地址：                         地址：                   </w:t>
      </w:r>
      <w:r>
        <w:rPr>
          <w:rFonts w:ascii="宋体" w:hAnsi="宋体" w:eastAsia="宋体" w:cs="宋体"/>
          <w:sz w:val="24"/>
          <w:szCs w:val="24"/>
        </w:rPr>
        <w:t>  </w:t>
      </w:r>
    </w:p>
    <w:p>
      <w:pPr>
        <w:spacing w:line="400" w:lineRule="exact"/>
        <w:ind w:firstLine="480" w:firstLineChars="200"/>
        <w:rPr>
          <w:rFonts w:ascii="宋体" w:hAnsi="宋体"/>
          <w:color w:val="000000"/>
          <w:sz w:val="24"/>
        </w:rPr>
      </w:pPr>
      <w:r>
        <w:rPr>
          <w:rFonts w:hint="eastAsia" w:ascii="宋体" w:hAnsi="宋体"/>
          <w:color w:val="000000"/>
          <w:sz w:val="24"/>
        </w:rPr>
        <w:t>开户银行：</w:t>
      </w:r>
      <w:r>
        <w:rPr>
          <w:rFonts w:hint="eastAsia" w:ascii="宋体" w:hAnsi="宋体"/>
          <w:color w:val="000000"/>
          <w:sz w:val="22"/>
        </w:rPr>
        <w:t xml:space="preserve">                     </w:t>
      </w:r>
      <w:r>
        <w:rPr>
          <w:rFonts w:hint="eastAsia" w:ascii="宋体" w:hAnsi="宋体"/>
          <w:color w:val="000000"/>
          <w:sz w:val="24"/>
        </w:rPr>
        <w:t xml:space="preserve">  开户银行：</w:t>
      </w:r>
    </w:p>
    <w:p>
      <w:pPr>
        <w:spacing w:line="400" w:lineRule="exact"/>
        <w:ind w:firstLine="480" w:firstLineChars="200"/>
        <w:rPr>
          <w:rFonts w:ascii="宋体" w:hAnsi="宋体"/>
          <w:color w:val="000000"/>
          <w:sz w:val="24"/>
        </w:rPr>
      </w:pPr>
      <w:r>
        <w:rPr>
          <w:rFonts w:hint="eastAsia" w:ascii="宋体" w:hAnsi="宋体"/>
          <w:color w:val="000000"/>
          <w:sz w:val="24"/>
        </w:rPr>
        <w:t>账号：                         账号：</w:t>
      </w:r>
    </w:p>
    <w:p>
      <w:pPr>
        <w:spacing w:line="400" w:lineRule="exact"/>
        <w:ind w:firstLine="480" w:firstLineChars="200"/>
        <w:rPr>
          <w:rFonts w:ascii="宋体" w:hAnsi="宋体"/>
          <w:color w:val="000000"/>
          <w:sz w:val="24"/>
        </w:rPr>
      </w:pPr>
      <w:r>
        <w:rPr>
          <w:rFonts w:hint="eastAsia" w:ascii="宋体" w:hAnsi="宋体"/>
          <w:color w:val="000000"/>
          <w:sz w:val="24"/>
        </w:rPr>
        <w:t>电话：                         电话：</w:t>
      </w:r>
    </w:p>
    <w:p>
      <w:pPr>
        <w:spacing w:line="400" w:lineRule="exact"/>
        <w:ind w:firstLine="480" w:firstLineChars="200"/>
      </w:pPr>
      <w:r>
        <w:rPr>
          <w:rFonts w:hint="eastAsia" w:ascii="宋体" w:hAnsi="宋体"/>
          <w:sz w:val="24"/>
        </w:rPr>
        <w:t>签约日期：   年  月  日</w:t>
      </w:r>
      <w:r>
        <w:rPr>
          <w:rFonts w:ascii="宋体" w:hAnsi="宋体"/>
          <w:sz w:val="24"/>
        </w:rPr>
        <w:tab/>
      </w:r>
      <w:r>
        <w:rPr>
          <w:rFonts w:ascii="宋体" w:hAnsi="宋体"/>
          <w:sz w:val="24"/>
        </w:rPr>
        <w:tab/>
      </w:r>
      <w:r>
        <w:rPr>
          <w:rFonts w:hint="eastAsia" w:ascii="宋体" w:hAnsi="宋体"/>
          <w:sz w:val="24"/>
        </w:rPr>
        <w:t xml:space="preserve">    签约日期：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宋体-18030">
    <w:altName w:val="宋体"/>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AED54"/>
    <w:multiLevelType w:val="singleLevel"/>
    <w:tmpl w:val="363AED5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wNGQ2MzM2NDFlYjkwNmFlMmQxMzkyMjk1Mjg2ODIifQ=="/>
  </w:docVars>
  <w:rsids>
    <w:rsidRoot w:val="000D5BC6"/>
    <w:rsid w:val="00010E4C"/>
    <w:rsid w:val="000230D4"/>
    <w:rsid w:val="00044082"/>
    <w:rsid w:val="00063B66"/>
    <w:rsid w:val="00091E77"/>
    <w:rsid w:val="000B51C4"/>
    <w:rsid w:val="000B5604"/>
    <w:rsid w:val="000D5BC6"/>
    <w:rsid w:val="000E2C49"/>
    <w:rsid w:val="00107ACF"/>
    <w:rsid w:val="001113E8"/>
    <w:rsid w:val="00122B2D"/>
    <w:rsid w:val="0013237C"/>
    <w:rsid w:val="00163583"/>
    <w:rsid w:val="00193141"/>
    <w:rsid w:val="001B76C1"/>
    <w:rsid w:val="00203C20"/>
    <w:rsid w:val="002453E4"/>
    <w:rsid w:val="0024691B"/>
    <w:rsid w:val="002479CE"/>
    <w:rsid w:val="00270759"/>
    <w:rsid w:val="00276BFB"/>
    <w:rsid w:val="002A7C37"/>
    <w:rsid w:val="002E77F4"/>
    <w:rsid w:val="00320DF3"/>
    <w:rsid w:val="00326B09"/>
    <w:rsid w:val="00354E2B"/>
    <w:rsid w:val="003C0A6A"/>
    <w:rsid w:val="003C5C58"/>
    <w:rsid w:val="003E0699"/>
    <w:rsid w:val="003F3378"/>
    <w:rsid w:val="004043D0"/>
    <w:rsid w:val="00450892"/>
    <w:rsid w:val="00454348"/>
    <w:rsid w:val="004C6EA1"/>
    <w:rsid w:val="004D3404"/>
    <w:rsid w:val="004E5AB7"/>
    <w:rsid w:val="004E72F3"/>
    <w:rsid w:val="00523AC3"/>
    <w:rsid w:val="00540B9C"/>
    <w:rsid w:val="005579F0"/>
    <w:rsid w:val="00587C1B"/>
    <w:rsid w:val="005A0E35"/>
    <w:rsid w:val="005F623F"/>
    <w:rsid w:val="0063008C"/>
    <w:rsid w:val="0065022F"/>
    <w:rsid w:val="00660B9E"/>
    <w:rsid w:val="006855D4"/>
    <w:rsid w:val="006E4BF3"/>
    <w:rsid w:val="007218F5"/>
    <w:rsid w:val="00764687"/>
    <w:rsid w:val="00766168"/>
    <w:rsid w:val="00786B13"/>
    <w:rsid w:val="007A7A83"/>
    <w:rsid w:val="00824099"/>
    <w:rsid w:val="00833FC7"/>
    <w:rsid w:val="008410AD"/>
    <w:rsid w:val="0088340D"/>
    <w:rsid w:val="00885B5A"/>
    <w:rsid w:val="0089047A"/>
    <w:rsid w:val="008C7816"/>
    <w:rsid w:val="00977209"/>
    <w:rsid w:val="00977AC9"/>
    <w:rsid w:val="009A4FA0"/>
    <w:rsid w:val="009D0A0B"/>
    <w:rsid w:val="009D59FD"/>
    <w:rsid w:val="009E6DF8"/>
    <w:rsid w:val="00A205D4"/>
    <w:rsid w:val="00A5421F"/>
    <w:rsid w:val="00AA749B"/>
    <w:rsid w:val="00AD219D"/>
    <w:rsid w:val="00B5503A"/>
    <w:rsid w:val="00B9636C"/>
    <w:rsid w:val="00BA7C53"/>
    <w:rsid w:val="00BF710E"/>
    <w:rsid w:val="00C10F2B"/>
    <w:rsid w:val="00D76CDB"/>
    <w:rsid w:val="00DE2984"/>
    <w:rsid w:val="00E311D1"/>
    <w:rsid w:val="00E62591"/>
    <w:rsid w:val="00E7392B"/>
    <w:rsid w:val="00E812E1"/>
    <w:rsid w:val="00EB1303"/>
    <w:rsid w:val="00EC5235"/>
    <w:rsid w:val="00F815D3"/>
    <w:rsid w:val="00FE3273"/>
    <w:rsid w:val="00FE4DD7"/>
    <w:rsid w:val="00FE7851"/>
    <w:rsid w:val="00FF34C4"/>
    <w:rsid w:val="00FF3BEE"/>
    <w:rsid w:val="00FF4698"/>
    <w:rsid w:val="038E6EFC"/>
    <w:rsid w:val="050968D3"/>
    <w:rsid w:val="05784AE2"/>
    <w:rsid w:val="063620C9"/>
    <w:rsid w:val="066C0B31"/>
    <w:rsid w:val="0B7625FD"/>
    <w:rsid w:val="0D365943"/>
    <w:rsid w:val="14272F3E"/>
    <w:rsid w:val="151B3CF1"/>
    <w:rsid w:val="15261E7D"/>
    <w:rsid w:val="156C442B"/>
    <w:rsid w:val="164A3328"/>
    <w:rsid w:val="1CE86C7E"/>
    <w:rsid w:val="1ECD3868"/>
    <w:rsid w:val="1F281065"/>
    <w:rsid w:val="1F475C21"/>
    <w:rsid w:val="2A8C6406"/>
    <w:rsid w:val="31295CB7"/>
    <w:rsid w:val="33F16905"/>
    <w:rsid w:val="342C36FD"/>
    <w:rsid w:val="361D455A"/>
    <w:rsid w:val="39982056"/>
    <w:rsid w:val="3C9E34DC"/>
    <w:rsid w:val="3FF0557C"/>
    <w:rsid w:val="406407CF"/>
    <w:rsid w:val="426E679A"/>
    <w:rsid w:val="4B710BBF"/>
    <w:rsid w:val="4E023FB5"/>
    <w:rsid w:val="505676E2"/>
    <w:rsid w:val="50863A39"/>
    <w:rsid w:val="555B6681"/>
    <w:rsid w:val="58CA6D6C"/>
    <w:rsid w:val="590F06B1"/>
    <w:rsid w:val="5AEF2F17"/>
    <w:rsid w:val="5B136B5A"/>
    <w:rsid w:val="60A977CB"/>
    <w:rsid w:val="62705B39"/>
    <w:rsid w:val="650D6B40"/>
    <w:rsid w:val="66F0488D"/>
    <w:rsid w:val="67A66F96"/>
    <w:rsid w:val="67D70E6A"/>
    <w:rsid w:val="6A4461C6"/>
    <w:rsid w:val="6FB6011E"/>
    <w:rsid w:val="70115646"/>
    <w:rsid w:val="733D427B"/>
    <w:rsid w:val="74CB3468"/>
    <w:rsid w:val="79E14D78"/>
    <w:rsid w:val="7D1B02C7"/>
    <w:rsid w:val="7D704423"/>
    <w:rsid w:val="7DB4519F"/>
    <w:rsid w:val="7DD92B66"/>
    <w:rsid w:val="7E8C1A4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semiHidden/>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link w:val="16"/>
    <w:autoRedefine/>
    <w:qFormat/>
    <w:uiPriority w:val="0"/>
    <w:pPr>
      <w:ind w:firstLine="420" w:firstLineChars="200"/>
    </w:pPr>
    <w:rPr>
      <w:rFonts w:ascii="Times New Roman" w:hAnsi="Times New Roman" w:eastAsia="宋体" w:cs="Times New Roman"/>
      <w:szCs w:val="24"/>
    </w:rPr>
  </w:style>
  <w:style w:type="paragraph" w:styleId="4">
    <w:name w:val="annotation text"/>
    <w:basedOn w:val="1"/>
    <w:link w:val="21"/>
    <w:autoRedefine/>
    <w:semiHidden/>
    <w:unhideWhenUsed/>
    <w:qFormat/>
    <w:uiPriority w:val="99"/>
    <w:pPr>
      <w:jc w:val="left"/>
    </w:pPr>
  </w:style>
  <w:style w:type="paragraph" w:styleId="5">
    <w:name w:val="Body Text"/>
    <w:basedOn w:val="1"/>
    <w:next w:val="6"/>
    <w:link w:val="19"/>
    <w:autoRedefine/>
    <w:qFormat/>
    <w:uiPriority w:val="99"/>
    <w:pPr>
      <w:spacing w:after="120"/>
    </w:pPr>
    <w:rPr>
      <w:szCs w:val="24"/>
    </w:rPr>
  </w:style>
  <w:style w:type="paragraph" w:styleId="6">
    <w:name w:val="Body Text First Indent"/>
    <w:basedOn w:val="5"/>
    <w:link w:val="23"/>
    <w:autoRedefine/>
    <w:unhideWhenUsed/>
    <w:qFormat/>
    <w:uiPriority w:val="99"/>
    <w:pPr>
      <w:ind w:firstLine="420" w:firstLineChars="100"/>
    </w:pPr>
  </w:style>
  <w:style w:type="paragraph" w:styleId="7">
    <w:name w:val="Balloon Text"/>
    <w:basedOn w:val="1"/>
    <w:link w:val="15"/>
    <w:autoRedefine/>
    <w:semiHidden/>
    <w:unhideWhenUsed/>
    <w:qFormat/>
    <w:uiPriority w:val="99"/>
    <w:rPr>
      <w:sz w:val="18"/>
      <w:szCs w:val="18"/>
    </w:rPr>
  </w:style>
  <w:style w:type="paragraph" w:styleId="8">
    <w:name w:val="annotation subject"/>
    <w:basedOn w:val="4"/>
    <w:next w:val="4"/>
    <w:link w:val="22"/>
    <w:autoRedefine/>
    <w:semiHidden/>
    <w:unhideWhenUsed/>
    <w:qFormat/>
    <w:uiPriority w:val="99"/>
    <w:rPr>
      <w:b/>
      <w:bCs/>
    </w:r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22"/>
    <w:rPr>
      <w:b/>
    </w:rPr>
  </w:style>
  <w:style w:type="character" w:styleId="13">
    <w:name w:val="annotation reference"/>
    <w:basedOn w:val="11"/>
    <w:autoRedefine/>
    <w:semiHidden/>
    <w:unhideWhenUsed/>
    <w:qFormat/>
    <w:uiPriority w:val="99"/>
    <w:rPr>
      <w:sz w:val="21"/>
      <w:szCs w:val="21"/>
    </w:rPr>
  </w:style>
  <w:style w:type="paragraph" w:styleId="14">
    <w:name w:val="List Paragraph"/>
    <w:basedOn w:val="1"/>
    <w:link w:val="17"/>
    <w:autoRedefine/>
    <w:qFormat/>
    <w:uiPriority w:val="0"/>
    <w:pPr>
      <w:ind w:firstLine="420" w:firstLineChars="200"/>
    </w:pPr>
  </w:style>
  <w:style w:type="character" w:customStyle="1" w:styleId="15">
    <w:name w:val="批注框文本 字符"/>
    <w:basedOn w:val="11"/>
    <w:link w:val="7"/>
    <w:autoRedefine/>
    <w:semiHidden/>
    <w:qFormat/>
    <w:uiPriority w:val="99"/>
    <w:rPr>
      <w:sz w:val="18"/>
      <w:szCs w:val="18"/>
    </w:rPr>
  </w:style>
  <w:style w:type="character" w:customStyle="1" w:styleId="16">
    <w:name w:val="正文缩进 字符"/>
    <w:link w:val="3"/>
    <w:autoRedefine/>
    <w:qFormat/>
    <w:uiPriority w:val="0"/>
    <w:rPr>
      <w:rFonts w:ascii="Times New Roman" w:hAnsi="Times New Roman" w:eastAsia="宋体" w:cs="Times New Roman"/>
      <w:szCs w:val="24"/>
    </w:rPr>
  </w:style>
  <w:style w:type="character" w:customStyle="1" w:styleId="17">
    <w:name w:val="列表段落 字符"/>
    <w:link w:val="14"/>
    <w:autoRedefine/>
    <w:qFormat/>
    <w:uiPriority w:val="0"/>
  </w:style>
  <w:style w:type="paragraph" w:customStyle="1" w:styleId="18">
    <w:name w:val="样式 首行缩进:  2 字符"/>
    <w:basedOn w:val="1"/>
    <w:autoRedefine/>
    <w:qFormat/>
    <w:uiPriority w:val="0"/>
    <w:pPr>
      <w:spacing w:line="400" w:lineRule="exact"/>
      <w:ind w:firstLine="200" w:firstLineChars="200"/>
    </w:pPr>
    <w:rPr>
      <w:rFonts w:ascii="Times New Roman" w:hAnsi="Times New Roman" w:eastAsia="宋体" w:cs="宋体"/>
      <w:sz w:val="24"/>
      <w:szCs w:val="24"/>
    </w:rPr>
  </w:style>
  <w:style w:type="character" w:customStyle="1" w:styleId="19">
    <w:name w:val="正文文本 字符"/>
    <w:link w:val="5"/>
    <w:autoRedefine/>
    <w:qFormat/>
    <w:locked/>
    <w:uiPriority w:val="99"/>
    <w:rPr>
      <w:szCs w:val="24"/>
    </w:rPr>
  </w:style>
  <w:style w:type="character" w:customStyle="1" w:styleId="20">
    <w:name w:val="正文文本 Char1"/>
    <w:basedOn w:val="11"/>
    <w:autoRedefine/>
    <w:semiHidden/>
    <w:qFormat/>
    <w:uiPriority w:val="99"/>
  </w:style>
  <w:style w:type="character" w:customStyle="1" w:styleId="21">
    <w:name w:val="批注文字 字符"/>
    <w:basedOn w:val="11"/>
    <w:link w:val="4"/>
    <w:autoRedefine/>
    <w:semiHidden/>
    <w:qFormat/>
    <w:uiPriority w:val="99"/>
  </w:style>
  <w:style w:type="character" w:customStyle="1" w:styleId="22">
    <w:name w:val="批注主题 字符"/>
    <w:basedOn w:val="21"/>
    <w:link w:val="8"/>
    <w:autoRedefine/>
    <w:semiHidden/>
    <w:qFormat/>
    <w:uiPriority w:val="99"/>
    <w:rPr>
      <w:b/>
      <w:bCs/>
    </w:rPr>
  </w:style>
  <w:style w:type="character" w:customStyle="1" w:styleId="23">
    <w:name w:val="正文文本首行缩进 字符"/>
    <w:link w:val="6"/>
    <w:autoRedefine/>
    <w:qFormat/>
    <w:uiPriority w:val="0"/>
    <w:rPr>
      <w:rFonts w:hint="default" w:ascii="Calibri" w:hAnsi="Calibri" w:eastAsia="宋体" w:cs="Times New Roman"/>
      <w:kern w:val="2"/>
      <w:sz w:val="21"/>
      <w:szCs w:val="22"/>
    </w:rPr>
  </w:style>
  <w:style w:type="paragraph" w:customStyle="1" w:styleId="24">
    <w:name w:val="Table Paragraph"/>
    <w:basedOn w:val="1"/>
    <w:autoRedefine/>
    <w:qFormat/>
    <w:uiPriority w:val="99"/>
    <w:rPr>
      <w:rFonts w:ascii="宋体" w:hAnsi="宋体" w:cs="宋体"/>
      <w:lang w:val="zh-CN"/>
    </w:rPr>
  </w:style>
  <w:style w:type="character" w:customStyle="1" w:styleId="25">
    <w:name w:val="font81"/>
    <w:basedOn w:val="11"/>
    <w:autoRedefine/>
    <w:qFormat/>
    <w:uiPriority w:val="0"/>
    <w:rPr>
      <w:rFonts w:ascii="Arial" w:hAnsi="Arial" w:cs="Arial"/>
      <w:color w:val="000000"/>
      <w:sz w:val="20"/>
      <w:szCs w:val="20"/>
      <w:u w:val="none"/>
    </w:rPr>
  </w:style>
  <w:style w:type="character" w:customStyle="1" w:styleId="26">
    <w:name w:val="font31"/>
    <w:basedOn w:val="11"/>
    <w:autoRedefine/>
    <w:qFormat/>
    <w:uiPriority w:val="0"/>
    <w:rPr>
      <w:rFonts w:hint="eastAsia" w:ascii="方正仿宋简体" w:hAnsi="方正仿宋简体" w:eastAsia="方正仿宋简体" w:cs="方正仿宋简体"/>
      <w:color w:val="000000"/>
      <w:sz w:val="20"/>
      <w:szCs w:val="20"/>
      <w:u w:val="none"/>
    </w:rPr>
  </w:style>
  <w:style w:type="character" w:customStyle="1" w:styleId="27">
    <w:name w:val="font91"/>
    <w:basedOn w:val="11"/>
    <w:autoRedefine/>
    <w:qFormat/>
    <w:uiPriority w:val="0"/>
    <w:rPr>
      <w:rFonts w:hint="default" w:ascii="Times New Roman" w:hAnsi="Times New Roman" w:cs="Times New Roman"/>
      <w:color w:val="000000"/>
      <w:sz w:val="20"/>
      <w:szCs w:val="20"/>
      <w:u w:val="none"/>
    </w:rPr>
  </w:style>
  <w:style w:type="character" w:customStyle="1" w:styleId="28">
    <w:name w:val="font51"/>
    <w:basedOn w:val="11"/>
    <w:autoRedefine/>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893</Words>
  <Characters>5095</Characters>
  <Lines>42</Lines>
  <Paragraphs>11</Paragraphs>
  <TotalTime>5</TotalTime>
  <ScaleCrop>false</ScaleCrop>
  <LinksUpToDate>false</LinksUpToDate>
  <CharactersWithSpaces>5977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2022-03-08T01:40:00Z</dcterms:created>
  <dc:creator>ZY2</dc:creator>
  <cp:lastModifiedBy>李好</cp:lastModifiedBy>
  <cp:lastPrinted>2021-10-12T08:20:00Z</cp:lastPrinted>
  <dcterms:modified xsi:type="dcterms:W3CDTF">2024-01-08T03:50:09Z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D2CD5679B1544A6680DEB91BF83B5D97</vt:lpwstr>
  </property>
</Properties>
</file>