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7" w:afterLines="50" w:line="600" w:lineRule="exact"/>
        <w:jc w:val="center"/>
        <w:textAlignment w:val="auto"/>
        <w:rPr>
          <w:rFonts w:hint="eastAsia" w:ascii="黑体" w:hAnsi="黑体" w:eastAsia="黑体"/>
          <w:b w:val="0"/>
          <w:kern w:val="2"/>
          <w:sz w:val="36"/>
          <w:szCs w:val="36"/>
        </w:rPr>
      </w:pPr>
      <w:bookmarkStart w:id="0" w:name="_Toc17922"/>
      <w:bookmarkStart w:id="1" w:name="_Toc18126"/>
      <w:bookmarkStart w:id="2" w:name="_Toc439774216"/>
      <w:r>
        <w:rPr>
          <w:rFonts w:hint="eastAsia" w:ascii="黑体" w:hAnsi="黑体" w:eastAsia="黑体"/>
          <w:b w:val="0"/>
          <w:kern w:val="2"/>
          <w:sz w:val="36"/>
          <w:szCs w:val="36"/>
        </w:rPr>
        <w:t>采购项目技术、商务及其他要求</w:t>
      </w:r>
      <w:bookmarkEnd w:id="0"/>
      <w:bookmarkEnd w:id="1"/>
    </w:p>
    <w:bookmarkEnd w:id="2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eastAsia="宋体"/>
          <w:lang w:val="en-US" w:eastAsia="zh-CN"/>
        </w:rPr>
      </w:pPr>
      <w:bookmarkStart w:id="3" w:name="_Toc217446094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（一）本项目最高限价2.95万元。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（二）采购内容及技术参数要求</w:t>
      </w:r>
    </w:p>
    <w:tbl>
      <w:tblPr>
        <w:tblStyle w:val="7"/>
        <w:tblW w:w="8362" w:type="dxa"/>
        <w:tblInd w:w="-8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556"/>
        <w:gridCol w:w="6394"/>
        <w:gridCol w:w="466"/>
        <w:gridCol w:w="4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手持扫码机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1.处理器：8核2.0GHz CPU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2.操作系统：支持Android 12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3.内存：3+32GB/4+64GB/6+64GB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4.显示屏：5.5" HD+，1440*720  IPS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5.SIM/SD卡座：Nano SIM*1，PSAM*2 SD*1，支持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ESIM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6.接口：Type-c、USB、OTG、USB to LAN，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底部充电口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，背部扩展接口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7.网络：4G/3G/2G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8.Wi-Fi：2.4G，5G，支持IEEE 802.11 a/b/g/n/ac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9.蓝牙：蓝牙5.0，支持BLE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10.GPS：内置GPS，支持GPS，AGPS，Glonass，Beidou/Galileo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11.扫码头：二维扫码头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12.传感器：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重力传感器/距离传感器/光线传感器/地磁传感器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13.电池：3.8V/5000mAh及以上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14.NFC：支持TypeA&amp;B卡, Mifare卡, Felica卡，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15.符合ISO/ICE 14443、ISO15693标准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16.防护等级：IP67;1.5米跌落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1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便携打印机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1.产品类型：热敏式，A4便携式打印机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2.打印方式：热敏打印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3.打印分辨率 ：300×300dpi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4.用途：标签打印，条码打印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5.通讯接口：无线LAN：无线LAN IEEE802.11b/g(Ad-hoc模式)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6.其它特性：供纸方式：手送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7.打印范围：94.7x22.8mm-208.5x2531.6mm，配置打印机驱动程序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8.打印头寿命：25000张及以上（覆盖率2％）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9.充满电后可打印张数：镍氢充电电池连续打印65张及以上/锂离子充电电池连续打印260张及以上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10.打印机控制指令：光栅图形、ESC/P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11.电源参数：AC适配器，镍氢充电电池，锂离子充电电池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12.环境参数：工作温度：0-40℃，工作湿度：30-80%（无结露）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13.系统平台：适用OS：Microsoft Windows 8/7/Vista/XP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危废在线监管系统</w:t>
            </w:r>
          </w:p>
        </w:tc>
        <w:tc>
          <w:tcPr>
            <w:tcW w:w="6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1.支持与省环保厅无废四川中物联网系统进行对接，能实时上传准确数据；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2.在系统对接及简化操作流程中的优势描述；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套/每年</w:t>
            </w:r>
          </w:p>
        </w:tc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二、商务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要求</w:t>
      </w:r>
      <w:bookmarkEnd w:id="3"/>
      <w:bookmarkStart w:id="4" w:name="_Toc217446095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履约期限：自合同签订生效后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ascii="宋体" w:hAnsi="宋体" w:eastAsia="宋体" w:cs="宋体"/>
          <w:sz w:val="24"/>
          <w:szCs w:val="24"/>
        </w:rPr>
        <w:t>日内完成。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履约地点：</w:t>
      </w:r>
      <w:r>
        <w:rPr>
          <w:rFonts w:hint="eastAsia" w:ascii="宋体" w:hAnsi="宋体" w:cs="宋体"/>
          <w:sz w:val="24"/>
          <w:szCs w:val="24"/>
          <w:lang w:eastAsia="zh-CN"/>
        </w:rPr>
        <w:t>资阳市雁江区人民医院</w:t>
      </w:r>
      <w:r>
        <w:rPr>
          <w:rFonts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付款方式：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验收合格后，在采购人收到中标人全额有效发票且采购人完善财务报销手续后1个月内一次性无息支付合同总价的95%，剩余5%，于质保期满无任何质量问题一次性无息支付。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4.质保期：一年。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5.投标人报价应包含材料、制作、安装、运输、辅材、税费等一切费用。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履约验收：严格按照《财政部关于进一步加强政府采购需求和履约验收管理的指导意见》(财库〔2016〕205 号)的要求进行验收。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7.中标单位需在采购人发布中标公告后7个工作日内，与采购人完善合同签订事宜，中标单位未按时签订合同的，采购人视为放弃本次采购项目。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  <w:t>三、售后服务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z w:val="24"/>
          <w:szCs w:val="24"/>
        </w:rPr>
        <w:t>标人负责对采购人技术人员进行免费</w:t>
      </w:r>
      <w:r>
        <w:rPr>
          <w:rFonts w:hint="eastAsia" w:ascii="宋体" w:hAnsi="宋体" w:cs="宋体"/>
          <w:sz w:val="24"/>
          <w:szCs w:val="24"/>
          <w:lang w:eastAsia="zh-CN"/>
        </w:rPr>
        <w:t>操作使用</w:t>
      </w:r>
      <w:r>
        <w:rPr>
          <w:rFonts w:ascii="宋体" w:hAnsi="宋体" w:eastAsia="宋体" w:cs="宋体"/>
          <w:sz w:val="24"/>
          <w:szCs w:val="24"/>
        </w:rPr>
        <w:t>培训，并在</w:t>
      </w:r>
      <w:r>
        <w:rPr>
          <w:rFonts w:hint="eastAsia" w:ascii="宋体" w:hAnsi="宋体" w:cs="宋体"/>
          <w:sz w:val="24"/>
          <w:szCs w:val="24"/>
          <w:lang w:eastAsia="zh-CN"/>
        </w:rPr>
        <w:t>质保期内</w:t>
      </w:r>
      <w:r>
        <w:rPr>
          <w:rFonts w:ascii="宋体" w:hAnsi="宋体" w:eastAsia="宋体" w:cs="宋体"/>
          <w:sz w:val="24"/>
          <w:szCs w:val="24"/>
        </w:rPr>
        <w:t>免费提供使用咨询</w:t>
      </w:r>
      <w:r>
        <w:rPr>
          <w:rFonts w:hint="eastAsia" w:ascii="宋体" w:hAnsi="宋体" w:cs="宋体"/>
          <w:sz w:val="24"/>
          <w:szCs w:val="24"/>
          <w:lang w:eastAsia="zh-CN"/>
        </w:rPr>
        <w:t>及维修维护</w:t>
      </w:r>
      <w:r>
        <w:rPr>
          <w:rFonts w:ascii="宋体" w:hAnsi="宋体" w:eastAsia="宋体" w:cs="宋体"/>
          <w:sz w:val="24"/>
          <w:szCs w:val="24"/>
        </w:rPr>
        <w:t>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质保期内出现质量问题，如货物经投标人3次维修仍不能达到本合同约定的质量标准，视作投标人未能按时交货，采购人有权退货并追究投标人的违约责任。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5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询价</w:t>
      </w:r>
      <w:r>
        <w:rPr>
          <w:rFonts w:hint="eastAsia" w:cs="宋体-18030" w:asciiTheme="minorEastAsia" w:hAnsiTheme="minorEastAsia"/>
          <w:kern w:val="0"/>
          <w:sz w:val="24"/>
        </w:rPr>
        <w:t>文件的要求制作，签署、盖章和内容应完整。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1.递交响应文件截止时间：202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3</w:t>
      </w:r>
      <w:r>
        <w:rPr>
          <w:rFonts w:hint="eastAsia" w:cs="宋体-18030" w:asciiTheme="minorEastAsia" w:hAnsiTheme="minorEastAsia"/>
          <w:kern w:val="0"/>
          <w:sz w:val="24"/>
        </w:rPr>
        <w:t>年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19</w:t>
      </w:r>
      <w:bookmarkStart w:id="6" w:name="_GoBack"/>
      <w:bookmarkEnd w:id="6"/>
      <w:r>
        <w:rPr>
          <w:rFonts w:hint="eastAsia" w:cs="宋体-18030" w:asciiTheme="minorEastAsia" w:hAnsiTheme="minorEastAsia"/>
          <w:kern w:val="0"/>
          <w:sz w:val="24"/>
        </w:rPr>
        <w:t>日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17</w:t>
      </w:r>
      <w:r>
        <w:rPr>
          <w:rFonts w:hint="eastAsia" w:cs="宋体-18030" w:asciiTheme="minorEastAsia" w:hAnsiTheme="minorEastAsia"/>
          <w:kern w:val="0"/>
          <w:sz w:val="24"/>
        </w:rPr>
        <w:t>:00（北京时间）。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后勤科</w:t>
      </w:r>
      <w:r>
        <w:rPr>
          <w:rFonts w:hint="eastAsia" w:cs="宋体-18030" w:asciiTheme="minorEastAsia" w:hAnsiTheme="minorEastAsia"/>
          <w:kern w:val="0"/>
          <w:sz w:val="24"/>
        </w:rPr>
        <w:t>（住院部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联系人：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陈老师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宋体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联系电话：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18086958183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55"/>
        <w:gridCol w:w="996"/>
        <w:gridCol w:w="876"/>
        <w:gridCol w:w="2163"/>
        <w:gridCol w:w="1322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数量（樘）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eastAsia="宋体" w:cs="宋体-18030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合计（元）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8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本次报价为综合单价包含但不限于安装、运输、安装人工费及税费等。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二、所投产品是否全部满足本次采购需求：是□  否□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p>
      <w:pPr>
        <w:jc w:val="left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8BA2CA"/>
    <w:multiLevelType w:val="singleLevel"/>
    <w:tmpl w:val="E28BA2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OTc1Y2ZkMzU1YjRiMWZkMDMyZmFlY2M2ZDNkYTkifQ=="/>
  </w:docVars>
  <w:rsids>
    <w:rsidRoot w:val="1CCA2E1E"/>
    <w:rsid w:val="0DE80972"/>
    <w:rsid w:val="0EEA6226"/>
    <w:rsid w:val="11642726"/>
    <w:rsid w:val="144659D1"/>
    <w:rsid w:val="1525035B"/>
    <w:rsid w:val="1A0D5946"/>
    <w:rsid w:val="1B503729"/>
    <w:rsid w:val="1CCA2E1E"/>
    <w:rsid w:val="26A96636"/>
    <w:rsid w:val="27244569"/>
    <w:rsid w:val="2E01688A"/>
    <w:rsid w:val="2E673022"/>
    <w:rsid w:val="2F9E7104"/>
    <w:rsid w:val="35404AD6"/>
    <w:rsid w:val="45345958"/>
    <w:rsid w:val="473E4F08"/>
    <w:rsid w:val="4C291A91"/>
    <w:rsid w:val="4FB02326"/>
    <w:rsid w:val="522E270C"/>
    <w:rsid w:val="53836E1B"/>
    <w:rsid w:val="5B6119B0"/>
    <w:rsid w:val="627E1F31"/>
    <w:rsid w:val="65624ABD"/>
    <w:rsid w:val="67100B8B"/>
    <w:rsid w:val="68CF179B"/>
    <w:rsid w:val="6AE7791E"/>
    <w:rsid w:val="75382F66"/>
    <w:rsid w:val="774B2B36"/>
    <w:rsid w:val="792D54CD"/>
    <w:rsid w:val="7CFD7A1D"/>
    <w:rsid w:val="7F17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outlineLvl w:val="1"/>
    </w:pPr>
    <w:rPr>
      <w:rFonts w:ascii="Arial" w:hAnsi="Arial" w:eastAsia="楷体"/>
      <w:b/>
      <w:bCs/>
      <w:sz w:val="32"/>
      <w:szCs w:val="32"/>
    </w:rPr>
  </w:style>
  <w:style w:type="paragraph" w:styleId="4">
    <w:name w:val="heading 5"/>
    <w:basedOn w:val="1"/>
    <w:next w:val="1"/>
    <w:qFormat/>
    <w:uiPriority w:val="99"/>
    <w:pPr>
      <w:ind w:left="1013" w:hanging="364"/>
      <w:outlineLvl w:val="4"/>
    </w:pPr>
    <w:rPr>
      <w:b/>
      <w:bCs/>
      <w:sz w:val="2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Text"/>
    <w:basedOn w:val="1"/>
    <w:next w:val="11"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11">
    <w:name w:val="UserStyle_2"/>
    <w:next w:val="1"/>
    <w:autoRedefine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2022-12-16T09:02:00Z</dcterms:created>
  <dc:creator>Administrator</dc:creator>
  <cp:lastModifiedBy>琨儿琨</cp:lastModifiedBy>
  <dcterms:modified xsi:type="dcterms:W3CDTF">2023-12-14T09:12:27Z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96F02D02977E408DA851A8DF958E1199_12</vt:lpwstr>
  </property>
</Properties>
</file>