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2023年学科技术带头人及急需紧缺人才引进计划</w:t>
      </w:r>
    </w:p>
    <w:tbl>
      <w:tblPr>
        <w:tblStyle w:val="4"/>
        <w:tblW w:w="14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223"/>
        <w:gridCol w:w="1417"/>
        <w:gridCol w:w="1701"/>
        <w:gridCol w:w="3001"/>
        <w:gridCol w:w="1110"/>
        <w:gridCol w:w="283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人才类别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学科或专业要求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职称要求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学历要求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科研、论文及其他要求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引进人数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引进待遇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学科带头人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（全职引进）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风湿免疫与内分泌科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1.在本学科领域有一定影响力；2.发表本学科国际一流学术期刊论文代表2篇及以上；3.主持省级及以上科研项目课题1个或主持省级及以上科技成果转化1个；</w:t>
            </w:r>
            <w:r>
              <w:rPr>
                <w:rFonts w:ascii="宋体" w:hAnsi="宋体" w:eastAsia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特别优秀的人才可以放宽条件；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最低年薪待遇2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万，可面议；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科研启动经费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按相关政策解决事业编制；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提供安家费7-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年龄不超过40周岁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神经外科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康复科（现代康复）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消化内科（内镜方向）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放射科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超声科（介入方向）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眼科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重症医学科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耳鼻喉喉科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肾病科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副高级及以上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硕士研究生及以上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计算机技术、软件信息等相关专业；2</w:t>
            </w:r>
            <w:r>
              <w:rPr>
                <w:rFonts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五年及以上医疗卫生行业信息化相关工作经验；3</w:t>
            </w:r>
            <w:r>
              <w:rPr>
                <w:rFonts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熟悉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HIS、LSP,PACS等医院信息系统，了解医院相关业务流程； 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面议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紧缺人才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（全职引进）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取得执业医师资格证、住院医师规范化培训合格证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.全日制普通高校本科，具有规培证、执业医师资格证人员，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sz w:val="18"/>
                <w:szCs w:val="18"/>
              </w:rPr>
              <w:t>安家费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>-5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万；2</w:t>
            </w:r>
            <w:r>
              <w:rPr>
                <w:rFonts w:ascii="宋体" w:hAnsi="宋体" w:eastAsia="宋体" w:cs="宋体"/>
                <w:sz w:val="18"/>
                <w:szCs w:val="18"/>
              </w:rPr>
              <w:t>.全日制普通高校硕士研究生，取得规培证、执业医师资格证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，提供安家费8</w:t>
            </w:r>
            <w:r>
              <w:rPr>
                <w:rFonts w:ascii="宋体" w:hAnsi="宋体" w:eastAsia="宋体" w:cs="宋体"/>
                <w:sz w:val="18"/>
                <w:szCs w:val="18"/>
              </w:rPr>
              <w:t>-14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万；3</w:t>
            </w:r>
            <w:r>
              <w:rPr>
                <w:rFonts w:ascii="宋体" w:hAnsi="宋体" w:eastAsia="宋体" w:cs="宋体"/>
                <w:sz w:val="18"/>
                <w:szCs w:val="18"/>
              </w:rPr>
              <w:t>.全日制普通高校博士学历及学位的毕业生，取得执业医师资格证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，提供安家费1</w:t>
            </w:r>
            <w:r>
              <w:rPr>
                <w:rFonts w:ascii="宋体" w:hAnsi="宋体" w:eastAsia="宋体" w:cs="宋体"/>
                <w:sz w:val="18"/>
                <w:szCs w:val="18"/>
              </w:rPr>
              <w:t>5-25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万；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年龄不超过</w:t>
            </w:r>
            <w:r>
              <w:rPr>
                <w:rFonts w:ascii="宋体" w:hAnsi="宋体" w:eastAsia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病理科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超声科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胸外科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医学美容科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重症医学科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泌尿外科（男科方向）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30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方正仿宋简体" w:eastAsia="方正仿宋简体"/>
          <w:sz w:val="33"/>
          <w:szCs w:val="33"/>
        </w:rPr>
      </w:pPr>
    </w:p>
    <w:tbl>
      <w:tblPr>
        <w:tblStyle w:val="4"/>
        <w:tblW w:w="14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1134"/>
        <w:gridCol w:w="1701"/>
        <w:gridCol w:w="2409"/>
        <w:gridCol w:w="1134"/>
        <w:gridCol w:w="297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人才类别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学科或专业要求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职称要求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科研、论文及其他要求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引进人数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引进待遇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紧缺人才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（全职引进）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取得执业医师资格证、住院医师规范化培训合格证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.全日制普通高校本科，具有规培证、执业医师资格证人员，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sz w:val="18"/>
                <w:szCs w:val="18"/>
              </w:rPr>
              <w:t>安家费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>-5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万；2</w:t>
            </w:r>
            <w:r>
              <w:rPr>
                <w:rFonts w:ascii="宋体" w:hAnsi="宋体" w:eastAsia="宋体" w:cs="宋体"/>
                <w:sz w:val="18"/>
                <w:szCs w:val="18"/>
              </w:rPr>
              <w:t>.全日制普通高校硕士研究生，取得规培证、执业医师资格证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，提供安家费8</w:t>
            </w:r>
            <w:r>
              <w:rPr>
                <w:rFonts w:ascii="宋体" w:hAnsi="宋体" w:eastAsia="宋体" w:cs="宋体"/>
                <w:sz w:val="18"/>
                <w:szCs w:val="18"/>
              </w:rPr>
              <w:t>-14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万；3</w:t>
            </w:r>
            <w:r>
              <w:rPr>
                <w:rFonts w:ascii="宋体" w:hAnsi="宋体" w:eastAsia="宋体" w:cs="宋体"/>
                <w:sz w:val="18"/>
                <w:szCs w:val="18"/>
              </w:rPr>
              <w:t>.全日制普通高校博士学历及学位的毕业生，取得执业医师资格证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，提供安家费1</w:t>
            </w:r>
            <w:r>
              <w:rPr>
                <w:rFonts w:ascii="宋体" w:hAnsi="宋体" w:eastAsia="宋体" w:cs="宋体"/>
                <w:sz w:val="18"/>
                <w:szCs w:val="18"/>
              </w:rPr>
              <w:t>5-25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万；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年龄不超过</w:t>
            </w:r>
            <w:r>
              <w:rPr>
                <w:rFonts w:ascii="宋体" w:hAnsi="宋体" w:eastAsia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麻醉科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学科骨干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（全职引进）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胸外科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研究生及以上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主持市级及以上科研项目课题1个或主持市级及以上科技成果转化1个；2</w:t>
            </w:r>
            <w:r>
              <w:rPr>
                <w:rFonts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特别优秀的人才可以放宽条件；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最低年薪待遇2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万，可面议；2.提供科研启动经费；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按相关政策解决事业编制；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提供安家费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年龄不超过</w:t>
            </w:r>
            <w:r>
              <w:rPr>
                <w:rFonts w:ascii="宋体" w:hAnsi="宋体" w:eastAsia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呼吸与危重症医学科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心血管内科（介入方向）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神经内科（介入方向）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67"/>
              </w:tabs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泌尿外科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研究生及以上</w:t>
            </w: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财务人员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年龄不超过3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放射诊断医师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587" w:right="2098" w:bottom="1474" w:left="1985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F2D47"/>
    <w:multiLevelType w:val="singleLevel"/>
    <w:tmpl w:val="881F2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FDBF1A"/>
    <w:multiLevelType w:val="singleLevel"/>
    <w:tmpl w:val="0EFDBF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2"/>
    <w:rsid w:val="00120265"/>
    <w:rsid w:val="00443580"/>
    <w:rsid w:val="00455933"/>
    <w:rsid w:val="004716BA"/>
    <w:rsid w:val="004744B2"/>
    <w:rsid w:val="0071619B"/>
    <w:rsid w:val="00772175"/>
    <w:rsid w:val="008A0685"/>
    <w:rsid w:val="008F4FB1"/>
    <w:rsid w:val="00951631"/>
    <w:rsid w:val="009D3680"/>
    <w:rsid w:val="009D733A"/>
    <w:rsid w:val="00A12243"/>
    <w:rsid w:val="00A25385"/>
    <w:rsid w:val="00AB3425"/>
    <w:rsid w:val="00B34135"/>
    <w:rsid w:val="00B702E7"/>
    <w:rsid w:val="00D47BB7"/>
    <w:rsid w:val="00D852AB"/>
    <w:rsid w:val="00E47226"/>
    <w:rsid w:val="00EA55DE"/>
    <w:rsid w:val="4CE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1404</Characters>
  <Lines>11</Lines>
  <Paragraphs>3</Paragraphs>
  <TotalTime>204</TotalTime>
  <ScaleCrop>false</ScaleCrop>
  <LinksUpToDate>false</LinksUpToDate>
  <CharactersWithSpaces>1647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2023-04-17T07:08:00Z</dcterms:created>
  <dc:creator>王蓓</dc:creator>
  <cp:lastModifiedBy>你好小平</cp:lastModifiedBy>
  <cp:lastPrinted>2023-04-17T09:05:00Z</cp:lastPrinted>
  <dcterms:modified xsi:type="dcterms:W3CDTF">2023-04-18T09:24:02Z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