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hint="eastAsia"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pPr>
        <w:widowControl/>
        <w:jc w:val="center"/>
        <w:textAlignment w:val="center"/>
      </w:pPr>
      <w:r>
        <w:rPr>
          <w:rFonts w:hint="eastAsia" w:cs="宋体" w:asciiTheme="minorEastAsia" w:hAnsiTheme="minorEastAsia"/>
          <w:b/>
          <w:color w:val="000000"/>
          <w:kern w:val="0"/>
          <w:sz w:val="32"/>
          <w:szCs w:val="32"/>
          <w:lang w:eastAsia="zh-CN"/>
        </w:rPr>
        <w:t>手术体位垫、显微镜摄像头</w:t>
      </w:r>
      <w:r>
        <w:rPr>
          <w:rFonts w:hint="eastAsia" w:cs="宋体" w:asciiTheme="minorEastAsia" w:hAnsiTheme="minorEastAsia"/>
          <w:b/>
          <w:bCs/>
          <w:color w:val="000000"/>
          <w:kern w:val="0"/>
          <w:sz w:val="32"/>
          <w:szCs w:val="32"/>
        </w:rPr>
        <w:t>询价</w:t>
      </w:r>
      <w:r>
        <w:rPr>
          <w:rFonts w:hint="eastAsia" w:cs="宋体" w:asciiTheme="minorEastAsia" w:hAnsiTheme="minorEastAsia"/>
          <w:b/>
          <w:color w:val="000000"/>
          <w:kern w:val="0"/>
          <w:sz w:val="32"/>
          <w:szCs w:val="32"/>
        </w:rPr>
        <w:t>采购</w:t>
      </w:r>
      <w:r>
        <w:rPr>
          <w:rFonts w:hint="eastAsia" w:cs="宋体" w:asciiTheme="minorEastAsia" w:hAnsiTheme="minorEastAsia"/>
          <w:b/>
          <w:color w:val="000000"/>
          <w:kern w:val="0"/>
          <w:sz w:val="32"/>
          <w:szCs w:val="32"/>
          <w:lang w:eastAsia="zh-CN"/>
        </w:rPr>
        <w:t>需求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b/>
          <w:sz w:val="24"/>
          <w:lang w:eastAsia="zh-CN"/>
        </w:rPr>
      </w:pPr>
      <w:r>
        <w:rPr>
          <w:rFonts w:hint="eastAsia" w:asciiTheme="minorEastAsia" w:hAnsiTheme="minorEastAsia"/>
          <w:b/>
          <w:sz w:val="24"/>
          <w:lang w:eastAsia="zh-CN"/>
        </w:rPr>
        <w:t>采购内容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lang w:val="en-US" w:eastAsia="zh-CN"/>
        </w:rPr>
      </w:pPr>
      <w:r>
        <w:rPr>
          <w:rFonts w:hint="eastAsia" w:asciiTheme="minorEastAsia" w:hAnsiTheme="minorEastAsia"/>
          <w:b w:val="0"/>
          <w:bCs/>
          <w:sz w:val="24"/>
          <w:lang w:eastAsia="zh-CN"/>
        </w:rPr>
        <w:t>采购包</w:t>
      </w:r>
      <w:r>
        <w:rPr>
          <w:rFonts w:hint="eastAsia" w:asciiTheme="minorEastAsia" w:hAnsiTheme="minorEastAsia"/>
          <w:b w:val="0"/>
          <w:bCs/>
          <w:sz w:val="24"/>
          <w:lang w:val="en-US" w:eastAsia="zh-CN"/>
        </w:rPr>
        <w:t>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lang w:val="en-US" w:eastAsia="zh-CN"/>
        </w:rPr>
      </w:pPr>
      <w:r>
        <w:rPr>
          <w:rFonts w:hint="eastAsia" w:asciiTheme="minorEastAsia" w:hAnsiTheme="minorEastAsia"/>
          <w:b w:val="0"/>
          <w:bCs/>
          <w:sz w:val="24"/>
          <w:lang w:val="en-US" w:eastAsia="zh-CN"/>
        </w:rPr>
        <w:t>采购包预算金额：限价2.60万元</w:t>
      </w:r>
    </w:p>
    <w:tbl>
      <w:tblPr>
        <w:tblStyle w:val="3"/>
        <w:tblW w:w="4612" w:type="pct"/>
        <w:jc w:val="center"/>
        <w:tblLayout w:type="autofit"/>
        <w:tblCellMar>
          <w:top w:w="0" w:type="dxa"/>
          <w:left w:w="108" w:type="dxa"/>
          <w:bottom w:w="0" w:type="dxa"/>
          <w:right w:w="108" w:type="dxa"/>
        </w:tblCellMar>
      </w:tblPr>
      <w:tblGrid>
        <w:gridCol w:w="722"/>
        <w:gridCol w:w="1775"/>
        <w:gridCol w:w="817"/>
        <w:gridCol w:w="892"/>
        <w:gridCol w:w="1734"/>
        <w:gridCol w:w="1921"/>
      </w:tblGrid>
      <w:tr>
        <w:tblPrEx>
          <w:tblCellMar>
            <w:top w:w="0" w:type="dxa"/>
            <w:left w:w="108" w:type="dxa"/>
            <w:bottom w:w="0" w:type="dxa"/>
            <w:right w:w="108" w:type="dxa"/>
          </w:tblCellMar>
        </w:tblPrEx>
        <w:trPr>
          <w:trHeight w:val="705"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bookmarkStart w:id="0" w:name="_Toc80952496"/>
            <w:r>
              <w:rPr>
                <w:rFonts w:hint="eastAsia" w:asciiTheme="minorEastAsia" w:hAnsiTheme="minorEastAsia" w:eastAsiaTheme="minorEastAsia" w:cstheme="minorEastAsia"/>
                <w:b/>
                <w:bCs/>
                <w:sz w:val="24"/>
                <w:szCs w:val="24"/>
              </w:rPr>
              <w:t>序号</w:t>
            </w:r>
          </w:p>
        </w:tc>
        <w:tc>
          <w:tcPr>
            <w:tcW w:w="1128"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51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单位</w:t>
            </w:r>
          </w:p>
        </w:tc>
        <w:tc>
          <w:tcPr>
            <w:tcW w:w="56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数量</w:t>
            </w:r>
          </w:p>
        </w:tc>
        <w:tc>
          <w:tcPr>
            <w:tcW w:w="110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单价最高限价（万元）</w:t>
            </w:r>
          </w:p>
        </w:tc>
        <w:tc>
          <w:tcPr>
            <w:tcW w:w="122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备注</w:t>
            </w:r>
          </w:p>
        </w:tc>
      </w:tr>
      <w:tr>
        <w:tblPrEx>
          <w:tblCellMar>
            <w:top w:w="0" w:type="dxa"/>
            <w:left w:w="108" w:type="dxa"/>
            <w:bottom w:w="0" w:type="dxa"/>
            <w:right w:w="108" w:type="dxa"/>
          </w:tblCellMar>
        </w:tblPrEx>
        <w:trPr>
          <w:trHeight w:val="610" w:hRule="atLeast"/>
          <w:jc w:val="center"/>
        </w:trPr>
        <w:tc>
          <w:tcPr>
            <w:tcW w:w="45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1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手术体位垫</w:t>
            </w:r>
          </w:p>
        </w:tc>
        <w:tc>
          <w:tcPr>
            <w:tcW w:w="51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5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套</w:t>
            </w:r>
          </w:p>
        </w:tc>
        <w:tc>
          <w:tcPr>
            <w:tcW w:w="110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1.30</w:t>
            </w:r>
          </w:p>
        </w:tc>
        <w:tc>
          <w:tcPr>
            <w:tcW w:w="122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p>
        </w:tc>
      </w:tr>
    </w:tbl>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lang w:val="en-US" w:eastAsia="zh-CN"/>
        </w:rPr>
      </w:pPr>
      <w:r>
        <w:rPr>
          <w:rFonts w:hint="eastAsia" w:asciiTheme="minorEastAsia" w:hAnsiTheme="minorEastAsia"/>
          <w:b w:val="0"/>
          <w:bCs/>
          <w:sz w:val="24"/>
          <w:lang w:val="en-US" w:eastAsia="zh-CN"/>
        </w:rPr>
        <w:t>采购包2：</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b w:val="0"/>
          <w:bCs/>
          <w:sz w:val="24"/>
          <w:lang w:val="en-US" w:eastAsia="zh-CN"/>
        </w:rPr>
      </w:pPr>
      <w:r>
        <w:rPr>
          <w:rFonts w:hint="eastAsia" w:asciiTheme="minorEastAsia" w:hAnsiTheme="minorEastAsia"/>
          <w:b w:val="0"/>
          <w:bCs/>
          <w:sz w:val="24"/>
          <w:lang w:val="en-US" w:eastAsia="zh-CN"/>
        </w:rPr>
        <w:t>采购包预算金额：限价1.80万元</w:t>
      </w:r>
    </w:p>
    <w:tbl>
      <w:tblPr>
        <w:tblStyle w:val="3"/>
        <w:tblW w:w="4633" w:type="pct"/>
        <w:jc w:val="center"/>
        <w:tblLayout w:type="autofit"/>
        <w:tblCellMar>
          <w:top w:w="0" w:type="dxa"/>
          <w:left w:w="108" w:type="dxa"/>
          <w:bottom w:w="0" w:type="dxa"/>
          <w:right w:w="108" w:type="dxa"/>
        </w:tblCellMar>
      </w:tblPr>
      <w:tblGrid>
        <w:gridCol w:w="738"/>
        <w:gridCol w:w="1775"/>
        <w:gridCol w:w="817"/>
        <w:gridCol w:w="888"/>
        <w:gridCol w:w="1745"/>
        <w:gridCol w:w="1933"/>
      </w:tblGrid>
      <w:tr>
        <w:tblPrEx>
          <w:tblCellMar>
            <w:top w:w="0" w:type="dxa"/>
            <w:left w:w="108" w:type="dxa"/>
            <w:bottom w:w="0" w:type="dxa"/>
            <w:right w:w="108" w:type="dxa"/>
          </w:tblCellMar>
        </w:tblPrEx>
        <w:trPr>
          <w:trHeight w:val="705" w:hRule="atLeast"/>
          <w:jc w:val="center"/>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1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产品名称</w:t>
            </w:r>
          </w:p>
        </w:tc>
        <w:tc>
          <w:tcPr>
            <w:tcW w:w="5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单位</w:t>
            </w:r>
          </w:p>
        </w:tc>
        <w:tc>
          <w:tcPr>
            <w:tcW w:w="56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数量</w:t>
            </w:r>
          </w:p>
        </w:tc>
        <w:tc>
          <w:tcPr>
            <w:tcW w:w="1104"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单价最高限价（万元）</w:t>
            </w:r>
          </w:p>
        </w:tc>
        <w:tc>
          <w:tcPr>
            <w:tcW w:w="1223"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备注</w:t>
            </w:r>
          </w:p>
        </w:tc>
      </w:tr>
      <w:tr>
        <w:tblPrEx>
          <w:tblCellMar>
            <w:top w:w="0" w:type="dxa"/>
            <w:left w:w="108" w:type="dxa"/>
            <w:bottom w:w="0" w:type="dxa"/>
            <w:right w:w="108" w:type="dxa"/>
          </w:tblCellMar>
        </w:tblPrEx>
        <w:trPr>
          <w:trHeight w:val="610" w:hRule="atLeast"/>
          <w:jc w:val="center"/>
        </w:trPr>
        <w:tc>
          <w:tcPr>
            <w:tcW w:w="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p>
        </w:tc>
        <w:tc>
          <w:tcPr>
            <w:tcW w:w="11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显微镜摄像头</w:t>
            </w:r>
          </w:p>
        </w:tc>
        <w:tc>
          <w:tcPr>
            <w:tcW w:w="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56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个</w:t>
            </w:r>
          </w:p>
        </w:tc>
        <w:tc>
          <w:tcPr>
            <w:tcW w:w="11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1.80</w:t>
            </w:r>
          </w:p>
        </w:tc>
        <w:tc>
          <w:tcPr>
            <w:tcW w:w="122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适用于奥林巴斯BX53</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b/>
          <w:sz w:val="24"/>
          <w:lang w:eastAsia="zh-CN"/>
        </w:rPr>
      </w:pPr>
      <w:r>
        <w:rPr>
          <w:rFonts w:hint="eastAsia" w:asciiTheme="minorEastAsia" w:hAnsiTheme="minorEastAsia"/>
          <w:b/>
          <w:sz w:val="24"/>
          <w:szCs w:val="24"/>
          <w:lang w:eastAsia="zh-CN"/>
        </w:rPr>
        <w:t>技术参数及要求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lang w:val="en-US" w:eastAsia="zh-CN"/>
        </w:rPr>
      </w:pPr>
      <w:r>
        <w:rPr>
          <w:rFonts w:hint="eastAsia" w:asciiTheme="minorEastAsia" w:hAnsiTheme="minorEastAsia"/>
          <w:b w:val="0"/>
          <w:bCs/>
          <w:sz w:val="24"/>
          <w:lang w:eastAsia="zh-CN"/>
        </w:rPr>
        <w:t>采购包</w:t>
      </w:r>
      <w:r>
        <w:rPr>
          <w:rFonts w:hint="eastAsia" w:asciiTheme="minorEastAsia" w:hAnsiTheme="minorEastAsia"/>
          <w:b w:val="0"/>
          <w:bCs/>
          <w:sz w:val="24"/>
          <w:lang w:val="en-US" w:eastAsia="zh-CN"/>
        </w:rPr>
        <w:t>1：手术体位垫</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1</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功能要求：为手术患者提供良好、舒适、稳固的体位支撑，减少手术时间，最大限度分散压力，减少神经损伤；</w:t>
      </w:r>
      <w:r>
        <w:rPr>
          <w:rFonts w:hint="default" w:cs="宋体-18030" w:asciiTheme="minorEastAsia" w:hAnsiTheme="minorEastAsia"/>
          <w:kern w:val="0"/>
          <w:sz w:val="24"/>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2</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主要材质：高分子凝胶，具有柔软性和减震抗压性能；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3</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与人体组织具有良好的生物相容性（需要有专业检验报告）；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4</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不含硅胶或乳胶或任何乳化剂；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5</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能透过X线，绝缘不导电，有较好的耐受性，耐受温度≤70℃；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6</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中国CE及ISO认证；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7</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可用酒精等无腐蚀性消毒液消毒；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8</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产品尺寸可根据采购人需求定制；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s="宋体-18030" w:asciiTheme="minorEastAsia" w:hAnsiTheme="minorEastAsia"/>
          <w:kern w:val="0"/>
          <w:sz w:val="24"/>
          <w:lang w:val="en-US" w:eastAsia="zh-CN"/>
        </w:rPr>
      </w:pPr>
      <w:r>
        <w:rPr>
          <w:rFonts w:hint="default" w:cs="宋体-18030" w:asciiTheme="minorEastAsia" w:hAnsiTheme="minorEastAsia"/>
          <w:kern w:val="0"/>
          <w:sz w:val="24"/>
          <w:lang w:val="en-US" w:eastAsia="zh-CN"/>
        </w:rPr>
        <w:t>9</w:t>
      </w:r>
      <w:r>
        <w:rPr>
          <w:rFonts w:hint="eastAsia" w:cs="宋体-18030" w:asciiTheme="minorEastAsia" w:hAnsiTheme="minorEastAsia"/>
          <w:kern w:val="0"/>
          <w:sz w:val="24"/>
          <w:lang w:val="en-US" w:eastAsia="zh-CN"/>
        </w:rPr>
        <w:t>.</w:t>
      </w:r>
      <w:r>
        <w:rPr>
          <w:rFonts w:hint="default" w:cs="宋体-18030" w:asciiTheme="minorEastAsia" w:hAnsiTheme="minorEastAsia"/>
          <w:kern w:val="0"/>
          <w:sz w:val="24"/>
          <w:lang w:val="en-US" w:eastAsia="zh-CN"/>
        </w:rPr>
        <w:t>产品名称及尺寸（根据现有手术床测量）：</w:t>
      </w:r>
    </w:p>
    <w:tbl>
      <w:tblPr>
        <w:tblStyle w:val="4"/>
        <w:tblW w:w="4428"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63"/>
        <w:gridCol w:w="43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5" w:type="pct"/>
          </w:tcPr>
          <w:p>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名称</w:t>
            </w:r>
          </w:p>
        </w:tc>
        <w:tc>
          <w:tcPr>
            <w:tcW w:w="2904" w:type="pct"/>
          </w:tcPr>
          <w:p>
            <w:pPr>
              <w:spacing w:line="360" w:lineRule="auto"/>
              <w:jc w:val="center"/>
              <w:rPr>
                <w:rFonts w:asciiTheme="minorEastAsia" w:hAnsiTheme="minorEastAsia"/>
                <w:kern w:val="0"/>
                <w:sz w:val="24"/>
                <w:szCs w:val="24"/>
              </w:rPr>
            </w:pPr>
            <w:r>
              <w:rPr>
                <w:rFonts w:hint="eastAsia" w:asciiTheme="minorEastAsia" w:hAnsiTheme="minorEastAsia"/>
                <w:kern w:val="0"/>
                <w:sz w:val="24"/>
                <w:szCs w:val="24"/>
              </w:rPr>
              <w:t>尺寸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5"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手术床垫</w:t>
            </w:r>
          </w:p>
        </w:tc>
        <w:tc>
          <w:tcPr>
            <w:tcW w:w="2904"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180×80×1.5cm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5"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头部</w:t>
            </w:r>
          </w:p>
        </w:tc>
        <w:tc>
          <w:tcPr>
            <w:tcW w:w="2904"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50×23×1.5cm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5"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下肢</w:t>
            </w:r>
          </w:p>
        </w:tc>
        <w:tc>
          <w:tcPr>
            <w:tcW w:w="2904"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50×50×1.5cm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5"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躯干</w:t>
            </w:r>
          </w:p>
        </w:tc>
        <w:tc>
          <w:tcPr>
            <w:tcW w:w="2904"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 xml:space="preserve">100×50×1.5cm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095"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上肢</w:t>
            </w:r>
          </w:p>
        </w:tc>
        <w:tc>
          <w:tcPr>
            <w:tcW w:w="2904" w:type="pct"/>
          </w:tcPr>
          <w:p>
            <w:pPr>
              <w:spacing w:line="360" w:lineRule="auto"/>
              <w:rPr>
                <w:rFonts w:asciiTheme="minorEastAsia" w:hAnsiTheme="minorEastAsia"/>
                <w:kern w:val="0"/>
                <w:sz w:val="24"/>
                <w:szCs w:val="24"/>
              </w:rPr>
            </w:pPr>
            <w:r>
              <w:rPr>
                <w:rFonts w:hint="eastAsia" w:asciiTheme="minorEastAsia" w:hAnsiTheme="minorEastAsia"/>
                <w:kern w:val="0"/>
                <w:sz w:val="24"/>
                <w:szCs w:val="24"/>
              </w:rPr>
              <w:t>50×15×4cm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480" w:firstLineChars="200"/>
        <w:textAlignment w:val="auto"/>
        <w:rPr>
          <w:rFonts w:hint="eastAsia" w:asciiTheme="minorEastAsia" w:hAnsiTheme="minorEastAsia"/>
          <w:b w:val="0"/>
          <w:bCs/>
          <w:sz w:val="24"/>
          <w:szCs w:val="24"/>
          <w:lang w:val="en-US" w:eastAsia="zh-CN"/>
        </w:rPr>
      </w:pPr>
      <w:r>
        <w:rPr>
          <w:rFonts w:hint="eastAsia" w:asciiTheme="minorEastAsia" w:hAnsiTheme="minorEastAsia"/>
          <w:b w:val="0"/>
          <w:bCs/>
          <w:sz w:val="24"/>
          <w:szCs w:val="24"/>
          <w:lang w:val="en-US" w:eastAsia="zh-CN"/>
        </w:rPr>
        <w:t>采购包2：显微镜摄像头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摄像头参数：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1.</w:t>
      </w:r>
      <w:r>
        <w:rPr>
          <w:rFonts w:hint="eastAsia" w:asciiTheme="minorEastAsia" w:hAnsiTheme="minorEastAsia"/>
          <w:b w:val="0"/>
          <w:bCs/>
          <w:sz w:val="24"/>
          <w:szCs w:val="24"/>
          <w:lang w:eastAsia="zh-CN"/>
        </w:rPr>
        <w:t>传感器：1/1.8英寸大尺寸高灵敏度芯片</w:t>
      </w:r>
      <w:r>
        <w:rPr>
          <w:rFonts w:hint="eastAsia" w:asciiTheme="minorEastAsia" w:hAnsiTheme="minorEastAsia"/>
          <w:b w:val="0"/>
          <w:bCs/>
          <w:sz w:val="24"/>
          <w:szCs w:val="24"/>
          <w:lang w:val="fr-FR"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eastAsia="zh-CN"/>
        </w:rPr>
        <w:t>分辨率：3072</w:t>
      </w:r>
      <w:r>
        <w:rPr>
          <w:rFonts w:hint="eastAsia" w:asciiTheme="minorEastAsia" w:hAnsiTheme="minorEastAsia"/>
          <w:b w:val="0"/>
          <w:bCs/>
          <w:sz w:val="24"/>
          <w:szCs w:val="24"/>
          <w:lang w:val="en-US" w:eastAsia="zh-CN"/>
        </w:rPr>
        <w:t>×</w:t>
      </w:r>
      <w:r>
        <w:rPr>
          <w:rFonts w:hint="eastAsia" w:asciiTheme="minorEastAsia" w:hAnsiTheme="minorEastAsia"/>
          <w:b w:val="0"/>
          <w:bCs/>
          <w:sz w:val="24"/>
          <w:szCs w:val="24"/>
          <w:lang w:eastAsia="zh-CN"/>
        </w:rPr>
        <w:t>2048，≥630万真实物理像素</w:t>
      </w:r>
      <w:r>
        <w:rPr>
          <w:rFonts w:hint="eastAsia" w:asciiTheme="minorEastAsia" w:hAnsiTheme="minorEastAsia"/>
          <w:b w:val="0"/>
          <w:bCs/>
          <w:sz w:val="24"/>
          <w:szCs w:val="24"/>
          <w:lang w:val="fr-FR"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3.</w:t>
      </w:r>
      <w:r>
        <w:rPr>
          <w:rFonts w:hint="eastAsia" w:asciiTheme="minorEastAsia" w:hAnsiTheme="minorEastAsia"/>
          <w:b w:val="0"/>
          <w:bCs/>
          <w:sz w:val="24"/>
          <w:szCs w:val="24"/>
          <w:lang w:eastAsia="zh-CN"/>
        </w:rPr>
        <w:t>像素：2.4μm</w:t>
      </w:r>
      <w:r>
        <w:rPr>
          <w:rFonts w:hint="eastAsia" w:asciiTheme="minorEastAsia" w:hAnsiTheme="minorEastAsia"/>
          <w:b w:val="0"/>
          <w:bCs/>
          <w:sz w:val="24"/>
          <w:szCs w:val="24"/>
          <w:lang w:val="en-US" w:eastAsia="zh-CN"/>
        </w:rPr>
        <w:t>×</w:t>
      </w:r>
      <w:r>
        <w:rPr>
          <w:rFonts w:hint="eastAsia" w:asciiTheme="minorEastAsia" w:hAnsiTheme="minorEastAsia"/>
          <w:b w:val="0"/>
          <w:bCs/>
          <w:sz w:val="24"/>
          <w:szCs w:val="24"/>
          <w:lang w:eastAsia="zh-CN"/>
        </w:rPr>
        <w:t>2.4μm，曝光控制</w:t>
      </w:r>
      <w:r>
        <w:rPr>
          <w:rFonts w:hint="eastAsia" w:asciiTheme="minorEastAsia" w:hAnsiTheme="minorEastAsia"/>
          <w:b w:val="0"/>
          <w:bCs/>
          <w:sz w:val="24"/>
          <w:szCs w:val="24"/>
          <w:lang w:val="fr-FR" w:eastAsia="zh-CN"/>
        </w:rPr>
        <w:t>：6</w:t>
      </w:r>
      <w:r>
        <w:rPr>
          <w:rFonts w:hint="eastAsia" w:asciiTheme="minorEastAsia" w:hAnsiTheme="minorEastAsia"/>
          <w:b w:val="0"/>
          <w:bCs/>
          <w:sz w:val="24"/>
          <w:szCs w:val="24"/>
          <w:lang w:eastAsia="zh-CN"/>
        </w:rPr>
        <w:t>微秒到</w:t>
      </w:r>
      <w:r>
        <w:rPr>
          <w:rFonts w:hint="eastAsia" w:asciiTheme="minorEastAsia" w:hAnsiTheme="minorEastAsia"/>
          <w:b w:val="0"/>
          <w:bCs/>
          <w:sz w:val="24"/>
          <w:szCs w:val="24"/>
          <w:lang w:val="fr-FR" w:eastAsia="zh-CN"/>
        </w:rPr>
        <w:t>7秒；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4.</w:t>
      </w:r>
      <w:r>
        <w:rPr>
          <w:rFonts w:hint="eastAsia" w:asciiTheme="minorEastAsia" w:hAnsiTheme="minorEastAsia"/>
          <w:b w:val="0"/>
          <w:bCs/>
          <w:sz w:val="24"/>
          <w:szCs w:val="24"/>
          <w:lang w:eastAsia="zh-CN"/>
        </w:rPr>
        <w:t>有效增益：1X-16X，帧频率:71fps@3072</w:t>
      </w:r>
      <w:r>
        <w:rPr>
          <w:rFonts w:hint="eastAsia" w:asciiTheme="minorEastAsia" w:hAnsiTheme="minorEastAsia"/>
          <w:b w:val="0"/>
          <w:bCs/>
          <w:sz w:val="24"/>
          <w:szCs w:val="24"/>
          <w:lang w:val="en-US" w:eastAsia="zh-CN"/>
        </w:rPr>
        <w:t>×</w:t>
      </w:r>
      <w:r>
        <w:rPr>
          <w:rFonts w:hint="eastAsia" w:asciiTheme="minorEastAsia" w:hAnsiTheme="minorEastAsia"/>
          <w:b w:val="0"/>
          <w:bCs/>
          <w:sz w:val="24"/>
          <w:szCs w:val="24"/>
          <w:lang w:eastAsia="zh-CN"/>
        </w:rPr>
        <w:t>2048，178fps@1280</w:t>
      </w:r>
      <w:r>
        <w:rPr>
          <w:rFonts w:hint="eastAsia" w:asciiTheme="minorEastAsia" w:hAnsiTheme="minorEastAsia"/>
          <w:b w:val="0"/>
          <w:bCs/>
          <w:sz w:val="24"/>
          <w:szCs w:val="24"/>
          <w:lang w:val="en-US" w:eastAsia="zh-CN"/>
        </w:rPr>
        <w:t>×</w:t>
      </w:r>
      <w:r>
        <w:rPr>
          <w:rFonts w:hint="eastAsia" w:asciiTheme="minorEastAsia" w:hAnsiTheme="minorEastAsia"/>
          <w:b w:val="0"/>
          <w:bCs/>
          <w:sz w:val="24"/>
          <w:szCs w:val="24"/>
          <w:lang w:eastAsia="zh-CN"/>
        </w:rPr>
        <w:t>720；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5.</w:t>
      </w:r>
      <w:r>
        <w:rPr>
          <w:rFonts w:hint="eastAsia" w:asciiTheme="minorEastAsia" w:hAnsiTheme="minorEastAsia"/>
          <w:b w:val="0"/>
          <w:bCs/>
          <w:sz w:val="24"/>
          <w:szCs w:val="24"/>
          <w:lang w:eastAsia="zh-CN"/>
        </w:rPr>
        <w:t>数据接口：USB3.0高速5GB/S，逐行扫描，连续输出，软触发，电子卷帘快门，128M图像缓存；SDK二次开发，强大兼容能力；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6.</w:t>
      </w:r>
      <w:r>
        <w:rPr>
          <w:rFonts w:hint="eastAsia" w:asciiTheme="minorEastAsia" w:hAnsiTheme="minorEastAsia"/>
          <w:b w:val="0"/>
          <w:bCs/>
          <w:sz w:val="24"/>
          <w:szCs w:val="24"/>
          <w:lang w:eastAsia="zh-CN"/>
        </w:rPr>
        <w:t>支持TWAIN和DirectShow接口，优异的多相机性能，支持单PC上4相机全速工作。</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eastAsia="zh-CN"/>
        </w:rPr>
        <w:t>配套软件参数：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1.</w:t>
      </w:r>
      <w:r>
        <w:rPr>
          <w:rFonts w:hint="eastAsia" w:asciiTheme="minorEastAsia" w:hAnsiTheme="minorEastAsia"/>
          <w:b w:val="0"/>
          <w:bCs/>
          <w:sz w:val="24"/>
          <w:szCs w:val="24"/>
          <w:lang w:eastAsia="zh-CN"/>
        </w:rPr>
        <w:t>软件整合了图像处理软件动态图像采集处理以及静态图像处理的主要功能，并且在荧光合成和处理、动态图像测量、色彩校正方面具备强大的可操作性；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2.</w:t>
      </w:r>
      <w:r>
        <w:rPr>
          <w:rFonts w:hint="eastAsia" w:asciiTheme="minorEastAsia" w:hAnsiTheme="minorEastAsia"/>
          <w:b w:val="0"/>
          <w:bCs/>
          <w:sz w:val="24"/>
          <w:szCs w:val="24"/>
          <w:lang w:eastAsia="zh-CN"/>
        </w:rPr>
        <w:t>软件包含用户管理、权限分配及审计追踪功能，符合</w:t>
      </w:r>
      <w:r>
        <w:rPr>
          <w:rFonts w:hint="eastAsia" w:asciiTheme="minorEastAsia" w:hAnsiTheme="minorEastAsia"/>
          <w:b w:val="0"/>
          <w:bCs/>
          <w:color w:val="auto"/>
          <w:sz w:val="24"/>
          <w:szCs w:val="24"/>
          <w:lang w:eastAsia="zh-CN"/>
        </w:rPr>
        <w:t>ISO9001</w:t>
      </w:r>
      <w:r>
        <w:rPr>
          <w:rFonts w:hint="eastAsia" w:asciiTheme="minorEastAsia" w:hAnsiTheme="minorEastAsia"/>
          <w:b w:val="0"/>
          <w:bCs/>
          <w:sz w:val="24"/>
          <w:szCs w:val="24"/>
          <w:lang w:eastAsia="zh-CN"/>
        </w:rPr>
        <w:t>质量管理体系使用要求；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3.</w:t>
      </w:r>
      <w:r>
        <w:rPr>
          <w:rFonts w:hint="eastAsia" w:asciiTheme="minorEastAsia" w:hAnsiTheme="minorEastAsia"/>
          <w:b w:val="0"/>
          <w:bCs/>
          <w:sz w:val="24"/>
          <w:szCs w:val="24"/>
          <w:lang w:eastAsia="zh-CN"/>
        </w:rPr>
        <w:t>软件系统可以多种格式，多种时长方案对动态图像进行即时拍摄，定时拍照，实时拍照和录像，可通过</w:t>
      </w:r>
      <w:r>
        <w:rPr>
          <w:rFonts w:hint="eastAsia" w:asciiTheme="minorEastAsia" w:hAnsiTheme="minorEastAsia"/>
          <w:b w:val="0"/>
          <w:bCs/>
          <w:color w:val="auto"/>
          <w:sz w:val="24"/>
          <w:szCs w:val="24"/>
          <w:lang w:eastAsia="zh-CN"/>
        </w:rPr>
        <w:t>Directshow接口</w:t>
      </w:r>
      <w:r>
        <w:rPr>
          <w:rFonts w:hint="eastAsia" w:asciiTheme="minorEastAsia" w:hAnsiTheme="minorEastAsia"/>
          <w:b w:val="0"/>
          <w:bCs/>
          <w:sz w:val="24"/>
          <w:szCs w:val="24"/>
          <w:lang w:eastAsia="zh-CN"/>
        </w:rPr>
        <w:t>兼容多种相机，多重拍摄；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color w:val="0000FF"/>
          <w:sz w:val="24"/>
          <w:szCs w:val="24"/>
          <w:lang w:eastAsia="zh-CN"/>
        </w:rPr>
      </w:pPr>
      <w:r>
        <w:rPr>
          <w:rFonts w:hint="eastAsia" w:asciiTheme="minorEastAsia" w:hAnsiTheme="minorEastAsia"/>
          <w:b w:val="0"/>
          <w:bCs/>
          <w:sz w:val="24"/>
          <w:szCs w:val="24"/>
          <w:lang w:val="en-US" w:eastAsia="zh-CN"/>
        </w:rPr>
        <w:t>4.</w:t>
      </w:r>
      <w:r>
        <w:rPr>
          <w:rFonts w:hint="eastAsia" w:asciiTheme="minorEastAsia" w:hAnsiTheme="minorEastAsia"/>
          <w:b w:val="0"/>
          <w:bCs/>
          <w:sz w:val="24"/>
          <w:szCs w:val="24"/>
          <w:lang w:eastAsia="zh-CN"/>
        </w:rPr>
        <w:t>功能模块包括图像处理、颜色控制、荧光处理（实时荧光合成）、直方图、图像设置、静态图像处理、测量等功能模块可对静态动态图像进行参数设置，测量绘制，可支持多方面图像处理，在色彩校正等方面也可进行调节</w:t>
      </w:r>
      <w:r>
        <w:rPr>
          <w:rFonts w:hint="eastAsia" w:asciiTheme="minorEastAsia" w:hAnsiTheme="minorEastAsia"/>
          <w:b w:val="0"/>
          <w:bCs/>
          <w:color w:val="0000FF"/>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5.</w:t>
      </w:r>
      <w:r>
        <w:rPr>
          <w:rFonts w:hint="eastAsia" w:asciiTheme="minorEastAsia" w:hAnsiTheme="minorEastAsia"/>
          <w:b w:val="0"/>
          <w:bCs/>
          <w:sz w:val="24"/>
          <w:szCs w:val="24"/>
          <w:lang w:eastAsia="zh-CN"/>
        </w:rPr>
        <w:t>支持能量曲线测量（实时显示所选定线段上所有点强度）；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b w:val="0"/>
          <w:bCs/>
          <w:sz w:val="24"/>
          <w:szCs w:val="24"/>
          <w:lang w:eastAsia="zh-CN"/>
        </w:rPr>
      </w:pPr>
      <w:r>
        <w:rPr>
          <w:rFonts w:hint="eastAsia" w:asciiTheme="minorEastAsia" w:hAnsiTheme="minorEastAsia"/>
          <w:b w:val="0"/>
          <w:bCs/>
          <w:sz w:val="24"/>
          <w:szCs w:val="24"/>
          <w:lang w:val="en-US" w:eastAsia="zh-CN"/>
        </w:rPr>
        <w:t>6.</w:t>
      </w:r>
      <w:r>
        <w:rPr>
          <w:rFonts w:hint="eastAsia" w:asciiTheme="minorEastAsia" w:hAnsiTheme="minorEastAsia"/>
          <w:b w:val="0"/>
          <w:bCs/>
          <w:sz w:val="24"/>
          <w:szCs w:val="24"/>
          <w:lang w:eastAsia="zh-CN"/>
        </w:rPr>
        <w:t>实时单点RGB值以及灰度值获取，实时预览帧率显示，直方图均衡化。</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asciiTheme="minorEastAsia" w:hAnsiTheme="minorEastAsia"/>
          <w:b/>
          <w:sz w:val="24"/>
        </w:rPr>
      </w:pPr>
      <w:r>
        <w:rPr>
          <w:rFonts w:hint="eastAsia" w:asciiTheme="minorEastAsia" w:hAnsiTheme="minorEastAsia"/>
          <w:b/>
          <w:sz w:val="24"/>
          <w:lang w:eastAsia="zh-CN"/>
        </w:rPr>
        <w:t>三</w:t>
      </w:r>
      <w:r>
        <w:rPr>
          <w:rFonts w:hint="eastAsia" w:asciiTheme="minorEastAsia" w:hAnsiTheme="minorEastAsia"/>
          <w:b/>
          <w:sz w:val="24"/>
        </w:rPr>
        <w:t>、服务要求</w:t>
      </w:r>
      <w:bookmarkEnd w:id="0"/>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1.投标人需提供全新的货物，表面无划伤、无碰撞痕迹，且权属清楚，不得侵害他人的知识产权。</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2.货物制造质量出现问题，投标人应负责三包(包修、包换、包退)，费用由乙方负担。</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3.货到现场后由于采购人保管不当造成的质量问题，投标人应负责修理，但费用由采购人负担。</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4.售后服务：</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cs="宋体-18030" w:asciiTheme="minorEastAsia" w:hAnsiTheme="minorEastAsia"/>
          <w:kern w:val="0"/>
          <w:sz w:val="24"/>
          <w:lang w:val="zh-CN"/>
        </w:rPr>
      </w:pPr>
      <w:r>
        <w:rPr>
          <w:rFonts w:cs="宋体-18030" w:asciiTheme="minorEastAsia" w:hAnsiTheme="minorEastAsia"/>
          <w:kern w:val="0"/>
          <w:sz w:val="24"/>
          <w:lang w:val="zh-CN"/>
        </w:rPr>
        <w:t>4.1</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质保期：自验收合格之日起的≥1年，终身免费维修。</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4.2</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质保期内投标人负责所有因设备质量问题而产生的费用，所有服务免费。保修期满前一个月，投标人免费负责一次全面的检查、维护，如发现潜在问题，应负责排除不收取任何费用。</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3</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质保期内出现质量问题，如货物经投标人 3 次维修仍不能达到本合同约定的质量标准，视作投标人未能按时交货，采购人有权退货并追究投标人的违约责任。</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4</w:t>
      </w:r>
      <w:r>
        <w:rPr>
          <w:rFonts w:hint="eastAsia" w:cs="宋体-18030" w:asciiTheme="minorEastAsia" w:hAnsiTheme="minorEastAsia"/>
          <w:kern w:val="0"/>
          <w:sz w:val="24"/>
          <w:lang w:val="en-US" w:eastAsia="zh-CN"/>
        </w:rPr>
        <w:t>.</w:t>
      </w:r>
      <w:r>
        <w:rPr>
          <w:rFonts w:hint="eastAsia" w:cs="宋体-18030" w:asciiTheme="minorEastAsia" w:hAnsiTheme="minorEastAsia"/>
          <w:kern w:val="0"/>
          <w:sz w:val="24"/>
          <w:lang w:val="zh-CN"/>
        </w:rPr>
        <w:t>投标人承诺项目全部货物的各种部件均保证齐备、充足供应。</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asciiTheme="minorEastAsia" w:hAnsiTheme="minorEastAsia"/>
          <w:kern w:val="0"/>
          <w:sz w:val="24"/>
        </w:rPr>
      </w:pPr>
      <w:r>
        <w:rPr>
          <w:rFonts w:hint="eastAsia" w:asciiTheme="minorEastAsia" w:hAnsiTheme="minorEastAsia"/>
          <w:sz w:val="24"/>
        </w:rPr>
        <w:t>5</w:t>
      </w:r>
      <w:r>
        <w:rPr>
          <w:rFonts w:hint="eastAsia" w:asciiTheme="minorEastAsia" w:hAnsiTheme="minorEastAsia"/>
          <w:sz w:val="24"/>
          <w:lang w:eastAsia="zh-CN"/>
        </w:rPr>
        <w:t>.</w:t>
      </w:r>
      <w:r>
        <w:rPr>
          <w:rFonts w:hint="eastAsia" w:asciiTheme="minorEastAsia" w:hAnsiTheme="minorEastAsia"/>
          <w:kern w:val="0"/>
          <w:sz w:val="24"/>
        </w:rPr>
        <w:t>成交供应商所提供的产品不能满足采购人要求，</w:t>
      </w:r>
      <w:r>
        <w:rPr>
          <w:rFonts w:hint="eastAsia"/>
          <w:kern w:val="0"/>
          <w:sz w:val="24"/>
        </w:rPr>
        <w:t>采购人有权拒收。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asciiTheme="minorEastAsia" w:hAnsiTheme="minorEastAsia"/>
          <w:b/>
          <w:bCs/>
          <w:color w:val="000000"/>
          <w:sz w:val="24"/>
        </w:rPr>
      </w:pPr>
      <w:r>
        <w:rPr>
          <w:rFonts w:hint="eastAsia" w:asciiTheme="minorEastAsia" w:hAnsiTheme="minorEastAsia"/>
          <w:kern w:val="0"/>
          <w:sz w:val="24"/>
        </w:rPr>
        <w:t>6</w:t>
      </w:r>
      <w:r>
        <w:rPr>
          <w:rFonts w:hint="eastAsia" w:asciiTheme="minorEastAsia" w:hAnsiTheme="minorEastAsia"/>
          <w:kern w:val="0"/>
          <w:sz w:val="24"/>
          <w:lang w:eastAsia="zh-CN"/>
        </w:rPr>
        <w:t>.</w:t>
      </w:r>
      <w:r>
        <w:rPr>
          <w:rFonts w:hint="eastAsia" w:asciiTheme="minorEastAsia" w:hAnsiTheme="minorEastAsia"/>
          <w:kern w:val="0"/>
          <w:sz w:val="24"/>
        </w:rPr>
        <w:t>如采购人采购产品规格型号与成交产品微调，参照类似产品成交价格，价格不变。</w:t>
      </w:r>
    </w:p>
    <w:p>
      <w:pPr>
        <w:keepNext w:val="0"/>
        <w:keepLines w:val="0"/>
        <w:pageBreakBefore w:val="0"/>
        <w:widowControl/>
        <w:kinsoku/>
        <w:wordWrap/>
        <w:overflowPunct/>
        <w:topLinePunct w:val="0"/>
        <w:autoSpaceDE w:val="0"/>
        <w:autoSpaceDN/>
        <w:bidi w:val="0"/>
        <w:adjustRightInd/>
        <w:snapToGrid/>
        <w:spacing w:line="360" w:lineRule="auto"/>
        <w:ind w:firstLine="482" w:firstLineChars="200"/>
        <w:jc w:val="left"/>
        <w:textAlignment w:val="auto"/>
        <w:rPr>
          <w:rFonts w:ascii="宋体" w:hAnsi="宋体"/>
          <w:b/>
          <w:bCs/>
          <w:sz w:val="24"/>
        </w:rPr>
      </w:pPr>
      <w:r>
        <w:rPr>
          <w:rFonts w:hint="eastAsia" w:ascii="宋体" w:hAnsi="宋体"/>
          <w:b/>
          <w:bCs/>
          <w:sz w:val="24"/>
        </w:rPr>
        <w:t>三、商务要求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asciiTheme="minorEastAsia" w:hAnsiTheme="minorEastAsia"/>
          <w:sz w:val="24"/>
        </w:rPr>
      </w:pPr>
      <w:r>
        <w:rPr>
          <w:rFonts w:hint="eastAsia" w:asciiTheme="minorEastAsia" w:hAnsiTheme="minorEastAsia"/>
          <w:sz w:val="24"/>
        </w:rPr>
        <w:t>1</w:t>
      </w:r>
      <w:r>
        <w:rPr>
          <w:rFonts w:hint="eastAsia" w:asciiTheme="minorEastAsia" w:hAnsiTheme="minorEastAsia"/>
          <w:sz w:val="24"/>
          <w:lang w:eastAsia="zh-CN"/>
        </w:rPr>
        <w:t>.</w:t>
      </w:r>
      <w:r>
        <w:rPr>
          <w:rFonts w:hint="eastAsia" w:asciiTheme="minorEastAsia" w:hAnsiTheme="minorEastAsia"/>
          <w:sz w:val="24"/>
        </w:rPr>
        <w:t>履约时间：签订合同后30日内。</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cs="宋体-18030" w:asciiTheme="minorEastAsia" w:hAnsiTheme="minorEastAsia"/>
          <w:kern w:val="0"/>
          <w:sz w:val="24"/>
          <w:lang w:val="zh-CN"/>
        </w:rPr>
      </w:pPr>
      <w:r>
        <w:rPr>
          <w:rFonts w:hint="eastAsia" w:asciiTheme="minorEastAsia" w:hAnsiTheme="minorEastAsia"/>
          <w:sz w:val="24"/>
        </w:rPr>
        <w:t>2</w:t>
      </w:r>
      <w:r>
        <w:rPr>
          <w:rFonts w:hint="eastAsia" w:asciiTheme="minorEastAsia" w:hAnsiTheme="minorEastAsia"/>
          <w:sz w:val="24"/>
          <w:lang w:eastAsia="zh-CN"/>
        </w:rPr>
        <w:t>.</w:t>
      </w:r>
      <w:r>
        <w:rPr>
          <w:rFonts w:hint="eastAsia" w:cs="宋体-18030" w:asciiTheme="minorEastAsia" w:hAnsiTheme="minorEastAsia"/>
          <w:kern w:val="0"/>
          <w:sz w:val="24"/>
          <w:lang w:val="zh-CN"/>
        </w:rPr>
        <w:t>履约地点：资阳市雁江区人民医院。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3.本次报价含安装、运输、安装人工费及税费等。</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eastAsia" w:cs="宋体-18030" w:asciiTheme="minorEastAsia" w:hAnsiTheme="minorEastAsia"/>
          <w:kern w:val="0"/>
          <w:sz w:val="24"/>
          <w:lang w:val="zh-CN"/>
        </w:rPr>
      </w:pP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lang w:val="zh-CN"/>
        </w:rPr>
        <w:t>付款方式：货物安装、调试、验收等合格后支付合同总款项9</w:t>
      </w:r>
      <w:r>
        <w:rPr>
          <w:rFonts w:hint="eastAsia" w:cs="宋体-18030" w:asciiTheme="minorEastAsia" w:hAnsiTheme="minorEastAsia"/>
          <w:kern w:val="0"/>
          <w:sz w:val="24"/>
          <w:lang w:val="en-US" w:eastAsia="zh-CN"/>
        </w:rPr>
        <w:t>0</w:t>
      </w:r>
      <w:r>
        <w:rPr>
          <w:rFonts w:hint="eastAsia" w:cs="宋体-18030" w:asciiTheme="minorEastAsia" w:hAnsiTheme="minorEastAsia"/>
          <w:kern w:val="0"/>
          <w:sz w:val="24"/>
          <w:lang w:val="zh-CN"/>
        </w:rPr>
        <w:t>%，</w:t>
      </w:r>
      <w:r>
        <w:rPr>
          <w:rFonts w:hint="eastAsia" w:cs="宋体-18030" w:asciiTheme="minorEastAsia" w:hAnsiTheme="minorEastAsia"/>
          <w:color w:val="auto"/>
          <w:kern w:val="0"/>
          <w:sz w:val="24"/>
          <w:lang w:val="zh-CN"/>
        </w:rPr>
        <w:t>剩余货款支付以双方合同约定为准。</w:t>
      </w:r>
      <w:r>
        <w:rPr>
          <w:rFonts w:hint="eastAsia" w:cs="宋体-18030" w:asciiTheme="minorEastAsia" w:hAnsiTheme="minorEastAsia"/>
          <w:kern w:val="0"/>
          <w:sz w:val="24"/>
          <w:lang w:val="zh-CN"/>
        </w:rPr>
        <w:t>最终结算金额以实际验收数量为准。</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asciiTheme="minorEastAsia" w:hAnsiTheme="minorEastAsia"/>
          <w:sz w:val="24"/>
        </w:rPr>
      </w:pP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lang w:val="zh-CN"/>
        </w:rPr>
        <w:t>验收：本项目采购人将参照《财政部关于进一步加</w:t>
      </w:r>
      <w:bookmarkStart w:id="2" w:name="_GoBack"/>
      <w:bookmarkEnd w:id="2"/>
      <w:r>
        <w:rPr>
          <w:rFonts w:hint="eastAsia" w:cs="宋体-18030" w:asciiTheme="minorEastAsia" w:hAnsiTheme="minorEastAsia"/>
          <w:kern w:val="0"/>
          <w:sz w:val="24"/>
          <w:lang w:val="zh-CN"/>
        </w:rPr>
        <w:t>强政府采购需求</w:t>
      </w:r>
      <w:r>
        <w:rPr>
          <w:rFonts w:hint="eastAsia" w:asciiTheme="minorEastAsia" w:hAnsiTheme="minorEastAsia"/>
          <w:sz w:val="24"/>
        </w:rPr>
        <w:t>和履约验收管理的指导意见》（财库[2016]205号）、资阳市财政局《关于严格落实政府采购需求论证、合同备案和履约验收有关问题的通知》（资财采〔2019〕39号）等相关文件进行验收。</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bookmarkStart w:id="1" w:name="_Toc56091117"/>
      <w:r>
        <w:rPr>
          <w:rFonts w:hint="eastAsia" w:cs="宋体-18030" w:asciiTheme="minorEastAsia" w:hAnsiTheme="minorEastAsia"/>
          <w:b/>
          <w:kern w:val="0"/>
          <w:sz w:val="24"/>
          <w:lang w:val="zh-CN"/>
        </w:rPr>
        <w:t>四、供应商资格要求及证明材料</w:t>
      </w:r>
      <w:bookmarkEnd w:id="1"/>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若投标产品为医疗器械的，所投产品须符合《医疗器械注册管理办法》等政策法规要求并具有中华人民共和国医疗器械注册或备案凭证；供应商须符合《医疗器械监督管理条例》等政策法规要求并具有医疗器械经营许可/备案凭证</w:t>
      </w:r>
      <w:r>
        <w:rPr>
          <w:rFonts w:hint="eastAsia" w:asciiTheme="minorEastAsia" w:hAnsiTheme="minorEastAsia"/>
          <w:kern w:val="0"/>
          <w:sz w:val="24"/>
        </w:rPr>
        <w:t>。</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1.递交响应文件截止时间：2022年</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08</w:t>
      </w:r>
      <w:r>
        <w:rPr>
          <w:rFonts w:hint="eastAsia" w:cs="宋体-18030" w:asciiTheme="minorEastAsia" w:hAnsiTheme="minorEastAsia"/>
          <w:kern w:val="0"/>
          <w:sz w:val="24"/>
        </w:rPr>
        <w:t>日11:00（北京时间）。</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 xml:space="preserve">联系人：罗老师 </w:t>
      </w:r>
    </w:p>
    <w:p>
      <w:pPr>
        <w:keepNext w:val="0"/>
        <w:keepLines w:val="0"/>
        <w:pageBreakBefore w:val="0"/>
        <w:kinsoku/>
        <w:wordWrap/>
        <w:overflowPunct/>
        <w:topLinePunct w:val="0"/>
        <w:autoSpaceDN/>
        <w:bidi w:val="0"/>
        <w:adjustRightInd/>
        <w:snapToGrid/>
        <w:spacing w:line="360" w:lineRule="auto"/>
        <w:ind w:firstLine="480" w:firstLineChars="200"/>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028-26346672</w:t>
      </w:r>
    </w:p>
    <w:p>
      <w:pPr>
        <w:keepNext w:val="0"/>
        <w:keepLines w:val="0"/>
        <w:pageBreakBefore w:val="0"/>
        <w:kinsoku/>
        <w:wordWrap/>
        <w:overflowPunct/>
        <w:topLinePunct w:val="0"/>
        <w:autoSpaceDN/>
        <w:bidi w:val="0"/>
        <w:adjustRightInd/>
        <w:snapToGrid/>
        <w:spacing w:line="360" w:lineRule="auto"/>
        <w:ind w:firstLine="482" w:firstLineChars="200"/>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1918"/>
        <w:gridCol w:w="979"/>
        <w:gridCol w:w="1272"/>
        <w:gridCol w:w="142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880"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126"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57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747"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835" w:type="pct"/>
            <w:vAlign w:val="center"/>
          </w:tcPr>
          <w:p>
            <w:pPr>
              <w:spacing w:line="360" w:lineRule="auto"/>
              <w:jc w:val="center"/>
              <w:rPr>
                <w:rFonts w:hint="eastAsia" w:eastAsia="宋体" w:cs="宋体-18030" w:asciiTheme="minorEastAsia" w:hAnsiTheme="minorEastAsia"/>
                <w:kern w:val="0"/>
                <w:sz w:val="24"/>
                <w:lang w:val="en-US" w:eastAsia="zh-CN"/>
              </w:rPr>
            </w:pPr>
            <w:r>
              <w:rPr>
                <w:rFonts w:hint="eastAsia" w:cs="宋体-18030" w:asciiTheme="minorEastAsia" w:hAnsiTheme="minorEastAsia"/>
                <w:kern w:val="0"/>
                <w:sz w:val="24"/>
                <w:lang w:val="en-US" w:eastAsia="zh-CN"/>
              </w:rPr>
              <w:t>总价</w:t>
            </w:r>
          </w:p>
        </w:tc>
        <w:tc>
          <w:tcPr>
            <w:tcW w:w="835" w:type="pct"/>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80" w:type="pct"/>
            <w:vAlign w:val="center"/>
          </w:tcPr>
          <w:p>
            <w:pPr>
              <w:spacing w:line="360" w:lineRule="auto"/>
              <w:jc w:val="center"/>
              <w:rPr>
                <w:rFonts w:cs="宋体-18030" w:asciiTheme="minorEastAsia" w:hAnsiTheme="minorEastAsia"/>
                <w:kern w:val="0"/>
                <w:sz w:val="24"/>
                <w:lang w:val="zh-CN"/>
              </w:rPr>
            </w:pPr>
          </w:p>
        </w:tc>
        <w:tc>
          <w:tcPr>
            <w:tcW w:w="1126" w:type="pct"/>
            <w:vAlign w:val="center"/>
          </w:tcPr>
          <w:p>
            <w:pPr>
              <w:spacing w:line="360" w:lineRule="auto"/>
              <w:jc w:val="center"/>
              <w:rPr>
                <w:rFonts w:cs="宋体-18030" w:asciiTheme="minorEastAsia" w:hAnsiTheme="minorEastAsia"/>
                <w:kern w:val="0"/>
                <w:sz w:val="24"/>
                <w:lang w:val="zh-CN"/>
              </w:rPr>
            </w:pPr>
          </w:p>
        </w:tc>
        <w:tc>
          <w:tcPr>
            <w:tcW w:w="575" w:type="pct"/>
            <w:vAlign w:val="center"/>
          </w:tcPr>
          <w:p>
            <w:pPr>
              <w:spacing w:line="360" w:lineRule="auto"/>
              <w:jc w:val="center"/>
              <w:rPr>
                <w:rFonts w:cs="宋体-18030" w:asciiTheme="minorEastAsia" w:hAnsiTheme="minorEastAsia"/>
                <w:kern w:val="0"/>
                <w:sz w:val="24"/>
                <w:lang w:val="zh-CN"/>
              </w:rPr>
            </w:pPr>
          </w:p>
        </w:tc>
        <w:tc>
          <w:tcPr>
            <w:tcW w:w="747"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c>
          <w:tcPr>
            <w:tcW w:w="835" w:type="pct"/>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本次报价含安装、运输、安装人工费及税费等。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spacing w:line="360" w:lineRule="auto"/>
        <w:rPr>
          <w:rFonts w:cs="宋体-18030" w:asciiTheme="minorEastAsia" w:hAnsiTheme="minorEastAsia"/>
          <w:kern w:val="0"/>
          <w:sz w:val="24"/>
          <w:lang w:val="zh-CN"/>
        </w:rPr>
      </w:pPr>
    </w:p>
    <w:p>
      <w:pPr>
        <w:spacing w:line="360" w:lineRule="auto"/>
        <w:rPr>
          <w:rFonts w:asciiTheme="minorEastAsia" w:hAnsiTheme="minorEastAsia"/>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24E41"/>
    <w:multiLevelType w:val="singleLevel"/>
    <w:tmpl w:val="C0524E41"/>
    <w:lvl w:ilvl="0" w:tentative="0">
      <w:start w:val="1"/>
      <w:numFmt w:val="chineseCounting"/>
      <w:suff w:val="nothing"/>
      <w:lvlText w:val="%1、"/>
      <w:lvlJc w:val="left"/>
      <w:rPr>
        <w:rFonts w:hint="eastAsia"/>
      </w:rPr>
    </w:lvl>
  </w:abstractNum>
  <w:abstractNum w:abstractNumId="1">
    <w:nsid w:val="02AF5EDF"/>
    <w:multiLevelType w:val="singleLevel"/>
    <w:tmpl w:val="02AF5EDF"/>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23A4237F"/>
    <w:rsid w:val="077E54A8"/>
    <w:rsid w:val="09732F84"/>
    <w:rsid w:val="0D7B1EEA"/>
    <w:rsid w:val="11D73626"/>
    <w:rsid w:val="147B2648"/>
    <w:rsid w:val="1ADE2423"/>
    <w:rsid w:val="20F26007"/>
    <w:rsid w:val="227B405E"/>
    <w:rsid w:val="23A4237F"/>
    <w:rsid w:val="242D03D6"/>
    <w:rsid w:val="32DA4EC1"/>
    <w:rsid w:val="3E2F466A"/>
    <w:rsid w:val="3F1160B6"/>
    <w:rsid w:val="452F1B33"/>
    <w:rsid w:val="4B555CB3"/>
    <w:rsid w:val="4C450994"/>
    <w:rsid w:val="4E665EDE"/>
    <w:rsid w:val="5C920228"/>
    <w:rsid w:val="653B49C5"/>
    <w:rsid w:val="66AF21DF"/>
    <w:rsid w:val="6C5C7804"/>
    <w:rsid w:val="6F2300E6"/>
    <w:rsid w:val="711B6042"/>
    <w:rsid w:val="73B9300D"/>
    <w:rsid w:val="7E9D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table" w:styleId="4">
    <w:name w:val="Table Grid"/>
    <w:basedOn w:val="3"/>
    <w:qFormat/>
    <w:uiPriority w:val="59"/>
    <w:rPr>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2654</Words>
  <Characters>2897</Characters>
  <Lines>0</Lines>
  <Paragraphs>0</Paragraphs>
  <TotalTime>5</TotalTime>
  <ScaleCrop>false</ScaleCrop>
  <LinksUpToDate>false</LinksUpToDate>
  <CharactersWithSpaces>3045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2022-04-22T02:20:00Z</dcterms:created>
  <dc:creator>薄荷叶夏天</dc:creator>
  <cp:lastModifiedBy>谭</cp:lastModifiedBy>
  <cp:lastPrinted>2022-06-08T07:50:00Z</cp:lastPrinted>
  <dcterms:modified xsi:type="dcterms:W3CDTF">2022-12-01T01:49:48Z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E940DBBAEF234650A949EF281236FB99</vt:lpwstr>
  </property>
</Properties>
</file>